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1D" w:rsidRPr="00D510EE" w:rsidRDefault="00604D1D" w:rsidP="007A76CA">
      <w:pPr>
        <w:rPr>
          <w:rFonts w:ascii="Arial" w:hAnsi="Arial" w:cs="Arial"/>
          <w:sz w:val="28"/>
          <w:szCs w:val="28"/>
        </w:rPr>
      </w:pPr>
    </w:p>
    <w:p w:rsidR="00604D1D" w:rsidRDefault="00604D1D" w:rsidP="00C670CE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04D1D" w:rsidRPr="00D510EE" w:rsidRDefault="00604D1D" w:rsidP="00C670CE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510EE">
        <w:rPr>
          <w:rFonts w:ascii="Arial" w:hAnsi="Arial" w:cs="Arial"/>
          <w:b/>
          <w:bCs/>
          <w:sz w:val="28"/>
          <w:szCs w:val="28"/>
          <w:u w:val="single"/>
        </w:rPr>
        <w:t xml:space="preserve">Basic Hedge Fund Model:  </w:t>
      </w:r>
    </w:p>
    <w:p w:rsidR="00604D1D" w:rsidRPr="00D510EE" w:rsidRDefault="00604D1D" w:rsidP="00C670CE">
      <w:pPr>
        <w:ind w:left="36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510EE">
        <w:rPr>
          <w:rFonts w:ascii="Arial" w:hAnsi="Arial" w:cs="Arial"/>
          <w:b/>
          <w:bCs/>
          <w:sz w:val="28"/>
          <w:szCs w:val="28"/>
          <w:u w:val="single"/>
        </w:rPr>
        <w:t>Starting / Running a Private Fund – Avoiding Pitfalls</w:t>
      </w:r>
    </w:p>
    <w:p w:rsidR="00604D1D" w:rsidRPr="00D510EE" w:rsidRDefault="00604D1D" w:rsidP="00C670CE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September 27, 2004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10EE">
            <w:rPr>
              <w:rFonts w:ascii="Arial" w:hAnsi="Arial" w:cs="Arial"/>
              <w:b/>
              <w:bCs/>
              <w:sz w:val="28"/>
              <w:szCs w:val="28"/>
            </w:rPr>
            <w:t>Chicago</w:t>
          </w:r>
        </w:smartTag>
      </w:smartTag>
      <w:r w:rsidRPr="00D510EE">
        <w:rPr>
          <w:rFonts w:ascii="Arial" w:hAnsi="Arial" w:cs="Arial"/>
          <w:b/>
          <w:bCs/>
          <w:sz w:val="28"/>
          <w:szCs w:val="28"/>
        </w:rPr>
        <w:t xml:space="preserve"> Mercantile Exchange</w:t>
      </w:r>
    </w:p>
    <w:p w:rsidR="00604D1D" w:rsidRPr="00D510EE" w:rsidRDefault="00604D1D" w:rsidP="00120086">
      <w:pPr>
        <w:ind w:left="360"/>
        <w:jc w:val="center"/>
        <w:rPr>
          <w:b/>
          <w:bCs/>
          <w:i/>
          <w:sz w:val="28"/>
          <w:szCs w:val="28"/>
        </w:rPr>
      </w:pPr>
      <w:r w:rsidRPr="00D510EE">
        <w:rPr>
          <w:b/>
          <w:bCs/>
          <w:i/>
          <w:sz w:val="28"/>
          <w:szCs w:val="28"/>
        </w:rPr>
        <w:t>Nancy Fallon-Houle, David Matteson, Lynne Weil</w:t>
      </w:r>
    </w:p>
    <w:p w:rsidR="00604D1D" w:rsidRPr="00D510EE" w:rsidRDefault="00604D1D" w:rsidP="009C7919">
      <w:pPr>
        <w:ind w:left="360"/>
        <w:rPr>
          <w:rFonts w:ascii="Arial" w:hAnsi="Arial" w:cs="Arial"/>
          <w:bCs/>
          <w:sz w:val="28"/>
          <w:szCs w:val="28"/>
        </w:rPr>
      </w:pPr>
    </w:p>
    <w:p w:rsidR="00604D1D" w:rsidRDefault="00604D1D" w:rsidP="009C7919">
      <w:pPr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Objectives </w:t>
      </w:r>
      <w:r>
        <w:rPr>
          <w:rFonts w:ascii="Arial" w:hAnsi="Arial" w:cs="Arial"/>
          <w:b/>
          <w:bCs/>
          <w:sz w:val="28"/>
          <w:szCs w:val="28"/>
        </w:rPr>
        <w:t>Statements</w:t>
      </w:r>
    </w:p>
    <w:p w:rsidR="00604D1D" w:rsidRPr="00D510EE" w:rsidRDefault="00604D1D" w:rsidP="0011651D">
      <w:pPr>
        <w:ind w:left="360"/>
        <w:rPr>
          <w:rFonts w:ascii="Arial" w:hAnsi="Arial" w:cs="Arial"/>
          <w:b/>
          <w:bCs/>
          <w:sz w:val="28"/>
          <w:szCs w:val="28"/>
        </w:rPr>
      </w:pPr>
    </w:p>
    <w:p w:rsidR="00604D1D" w:rsidRPr="00D510EE" w:rsidRDefault="00604D1D" w:rsidP="00D261AB">
      <w:pPr>
        <w:numPr>
          <w:ilvl w:val="1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For Panel  [NFH]</w:t>
      </w:r>
    </w:p>
    <w:p w:rsidR="00604D1D" w:rsidRPr="00D510EE" w:rsidRDefault="00604D1D" w:rsidP="00C5474F">
      <w:pPr>
        <w:numPr>
          <w:ilvl w:val="2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Legal, Financial and Business Issues in</w:t>
      </w:r>
      <w:r>
        <w:rPr>
          <w:rFonts w:ascii="Arial" w:hAnsi="Arial" w:cs="Arial"/>
          <w:bCs/>
          <w:sz w:val="28"/>
          <w:szCs w:val="28"/>
        </w:rPr>
        <w:t xml:space="preserve"> Forming a Fund</w:t>
      </w:r>
      <w:r w:rsidRPr="00D510EE">
        <w:rPr>
          <w:rFonts w:ascii="Arial" w:hAnsi="Arial" w:cs="Arial"/>
          <w:bCs/>
          <w:sz w:val="28"/>
          <w:szCs w:val="28"/>
        </w:rPr>
        <w:t>: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Corporate Law</w:t>
      </w:r>
      <w:r>
        <w:rPr>
          <w:rFonts w:ascii="Arial" w:hAnsi="Arial" w:cs="Arial"/>
          <w:bCs/>
          <w:sz w:val="28"/>
          <w:szCs w:val="28"/>
        </w:rPr>
        <w:t>, and</w:t>
      </w:r>
      <w:r w:rsidRPr="00D510EE">
        <w:rPr>
          <w:rFonts w:ascii="Arial" w:hAnsi="Arial" w:cs="Arial"/>
          <w:bCs/>
          <w:sz w:val="28"/>
          <w:szCs w:val="28"/>
        </w:rPr>
        <w:t xml:space="preserve"> Entity Structure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Intellectual Property 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Tax &amp; ERISA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Securities</w:t>
      </w:r>
      <w:r>
        <w:rPr>
          <w:rFonts w:ascii="Arial" w:hAnsi="Arial" w:cs="Arial"/>
          <w:bCs/>
          <w:sz w:val="28"/>
          <w:szCs w:val="28"/>
        </w:rPr>
        <w:t xml:space="preserve"> Laws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Futures</w:t>
      </w:r>
      <w:r>
        <w:rPr>
          <w:rFonts w:ascii="Arial" w:hAnsi="Arial" w:cs="Arial"/>
          <w:bCs/>
          <w:sz w:val="28"/>
          <w:szCs w:val="28"/>
        </w:rPr>
        <w:t xml:space="preserve"> Laws</w:t>
      </w:r>
    </w:p>
    <w:p w:rsidR="00604D1D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Audits</w:t>
      </w:r>
      <w:r>
        <w:rPr>
          <w:rFonts w:ascii="Arial" w:hAnsi="Arial" w:cs="Arial"/>
          <w:bCs/>
          <w:sz w:val="28"/>
          <w:szCs w:val="28"/>
        </w:rPr>
        <w:t xml:space="preserve">  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Anti-Money Laundering Laws</w:t>
      </w:r>
    </w:p>
    <w:p w:rsidR="00604D1D" w:rsidRPr="00D510EE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Fund Manager Income</w:t>
      </w:r>
    </w:p>
    <w:p w:rsidR="00604D1D" w:rsidRDefault="00604D1D" w:rsidP="00A8425D">
      <w:pPr>
        <w:numPr>
          <w:ilvl w:val="3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Investor Issues &amp; Running the Business</w:t>
      </w:r>
    </w:p>
    <w:p w:rsidR="00604D1D" w:rsidRPr="00D510EE" w:rsidRDefault="00604D1D" w:rsidP="0011651D">
      <w:pPr>
        <w:ind w:left="2520"/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C5474F">
      <w:pPr>
        <w:numPr>
          <w:ilvl w:val="1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For Fund [DMM]</w:t>
      </w:r>
    </w:p>
    <w:p w:rsidR="00604D1D" w:rsidRPr="00D510EE" w:rsidRDefault="00604D1D" w:rsidP="00195DFF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Minimum regulation</w:t>
      </w:r>
    </w:p>
    <w:p w:rsidR="00604D1D" w:rsidRPr="00D510EE" w:rsidRDefault="00604D1D" w:rsidP="00195DFF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Maximum flexibility</w:t>
      </w:r>
    </w:p>
    <w:p w:rsidR="00604D1D" w:rsidRPr="00D510EE" w:rsidRDefault="00604D1D" w:rsidP="00195DFF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Simple structure</w:t>
      </w:r>
    </w:p>
    <w:p w:rsidR="00604D1D" w:rsidRPr="00D510EE" w:rsidRDefault="00604D1D" w:rsidP="00195DFF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Tax efficient</w:t>
      </w:r>
    </w:p>
    <w:p w:rsidR="00604D1D" w:rsidRDefault="00604D1D" w:rsidP="00195DFF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Revenue-producing, with modest risk of personal capital </w:t>
      </w:r>
    </w:p>
    <w:p w:rsidR="00604D1D" w:rsidRPr="00D510EE" w:rsidRDefault="00604D1D" w:rsidP="0011651D">
      <w:pPr>
        <w:ind w:left="1800"/>
        <w:rPr>
          <w:rFonts w:ascii="Arial" w:hAnsi="Arial" w:cs="Arial"/>
          <w:sz w:val="28"/>
          <w:szCs w:val="28"/>
        </w:rPr>
      </w:pPr>
    </w:p>
    <w:p w:rsidR="00604D1D" w:rsidRDefault="00604D1D" w:rsidP="009C7919">
      <w:pPr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Definition of Hedge Fund [DMM]</w:t>
      </w:r>
    </w:p>
    <w:p w:rsidR="00604D1D" w:rsidRDefault="00604D1D" w:rsidP="004407BA">
      <w:pPr>
        <w:numPr>
          <w:ilvl w:val="1"/>
          <w:numId w:val="1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History -</w:t>
      </w:r>
    </w:p>
    <w:p w:rsidR="00604D1D" w:rsidRDefault="00604D1D" w:rsidP="004407BA">
      <w:pPr>
        <w:numPr>
          <w:ilvl w:val="1"/>
          <w:numId w:val="1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Includes futures</w:t>
      </w:r>
    </w:p>
    <w:p w:rsidR="00604D1D" w:rsidRPr="00D510EE" w:rsidRDefault="00604D1D" w:rsidP="0097243C">
      <w:pPr>
        <w:ind w:left="720" w:firstLine="720"/>
        <w:rPr>
          <w:rFonts w:ascii="Arial" w:hAnsi="Arial" w:cs="Arial"/>
          <w:bCs/>
          <w:i/>
          <w:sz w:val="28"/>
          <w:szCs w:val="28"/>
        </w:rPr>
      </w:pPr>
    </w:p>
    <w:p w:rsidR="00604D1D" w:rsidRDefault="00604D1D" w:rsidP="00710077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Legal Structure for Fund &amp; Manager [LTW</w:t>
      </w:r>
      <w:r>
        <w:rPr>
          <w:rFonts w:ascii="Arial" w:hAnsi="Arial" w:cs="Arial"/>
          <w:b/>
          <w:bCs/>
          <w:sz w:val="28"/>
          <w:szCs w:val="28"/>
        </w:rPr>
        <w:t xml:space="preserve">] </w:t>
      </w:r>
      <w:r w:rsidRPr="00D0152C">
        <w:rPr>
          <w:rFonts w:ascii="Arial" w:hAnsi="Arial" w:cs="Arial"/>
          <w:b/>
          <w:bCs/>
          <w:sz w:val="24"/>
          <w:szCs w:val="24"/>
        </w:rPr>
        <w:t>[comm. NFH &amp; DMM]</w:t>
      </w:r>
    </w:p>
    <w:p w:rsidR="00604D1D" w:rsidRPr="00D510EE" w:rsidRDefault="00604D1D" w:rsidP="00E73DDC">
      <w:pPr>
        <w:numPr>
          <w:ilvl w:val="0"/>
          <w:numId w:val="18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Legal protection for Fund Managers</w:t>
      </w:r>
      <w:r>
        <w:rPr>
          <w:rFonts w:ascii="Arial" w:hAnsi="Arial" w:cs="Arial"/>
          <w:bCs/>
          <w:sz w:val="28"/>
          <w:szCs w:val="28"/>
        </w:rPr>
        <w:t xml:space="preserve"> in the entity – don’t </w:t>
      </w:r>
      <w:r w:rsidRPr="00D510EE">
        <w:rPr>
          <w:rFonts w:ascii="Arial" w:hAnsi="Arial" w:cs="Arial"/>
          <w:bCs/>
          <w:sz w:val="28"/>
          <w:szCs w:val="28"/>
        </w:rPr>
        <w:t>leave home without one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[NFH]</w:t>
      </w:r>
    </w:p>
    <w:p w:rsidR="00604D1D" w:rsidRPr="00D510EE" w:rsidRDefault="00604D1D" w:rsidP="00E73DDC">
      <w:pPr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LP or LLC for Fund.  LLC or S Corp Fund Manager [LTW</w:t>
      </w:r>
      <w:r w:rsidRPr="00D510EE">
        <w:rPr>
          <w:rFonts w:ascii="Arial" w:hAnsi="Arial" w:cs="Arial"/>
          <w:bCs/>
          <w:sz w:val="28"/>
          <w:szCs w:val="28"/>
        </w:rPr>
        <w:t>]</w:t>
      </w:r>
    </w:p>
    <w:p w:rsidR="00604D1D" w:rsidRDefault="00604D1D" w:rsidP="00205174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Two entities: One for fund, one for Manager</w:t>
      </w:r>
    </w:p>
    <w:p w:rsidR="00604D1D" w:rsidRPr="00D510EE" w:rsidRDefault="00604D1D" w:rsidP="00205174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Salary &amp; distribution issues  </w:t>
      </w:r>
      <w:r w:rsidRPr="0011651D">
        <w:rPr>
          <w:rFonts w:ascii="Arial" w:hAnsi="Arial" w:cs="Arial"/>
          <w:b/>
          <w:bCs/>
          <w:sz w:val="28"/>
          <w:szCs w:val="28"/>
        </w:rPr>
        <w:t>[LTW covering tax]</w:t>
      </w:r>
    </w:p>
    <w:p w:rsidR="00604D1D" w:rsidRPr="00D510EE" w:rsidRDefault="00604D1D" w:rsidP="006A48DC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Compare Investment partnership vs. Trade or Business </w:t>
      </w:r>
      <w:r w:rsidRPr="00D510EE">
        <w:rPr>
          <w:rFonts w:ascii="Arial" w:hAnsi="Arial" w:cs="Arial"/>
          <w:b/>
          <w:sz w:val="28"/>
          <w:szCs w:val="28"/>
        </w:rPr>
        <w:t>[LTW]</w:t>
      </w:r>
      <w:r>
        <w:rPr>
          <w:rFonts w:ascii="Arial" w:hAnsi="Arial" w:cs="Arial"/>
          <w:b/>
          <w:sz w:val="28"/>
          <w:szCs w:val="28"/>
        </w:rPr>
        <w:t>[</w:t>
      </w:r>
      <w:r w:rsidRPr="00D0152C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omments by </w:t>
      </w:r>
      <w:r w:rsidRPr="00D0152C">
        <w:rPr>
          <w:rFonts w:ascii="Arial" w:hAnsi="Arial" w:cs="Arial"/>
          <w:sz w:val="28"/>
          <w:szCs w:val="28"/>
        </w:rPr>
        <w:t>DMM]</w:t>
      </w:r>
    </w:p>
    <w:p w:rsidR="00604D1D" w:rsidRDefault="00604D1D" w:rsidP="00543108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Master Feeder Offshore Funds – </w:t>
      </w:r>
    </w:p>
    <w:p w:rsidR="00604D1D" w:rsidRDefault="00604D1D" w:rsidP="00D0152C">
      <w:pPr>
        <w:numPr>
          <w:ilvl w:val="0"/>
          <w:numId w:val="13"/>
        </w:numPr>
        <w:tabs>
          <w:tab w:val="clear" w:pos="360"/>
          <w:tab w:val="num" w:pos="2340"/>
        </w:tabs>
        <w:ind w:left="234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Only reason to go offshore is if you have a tax exempt investor (trust or 501(c)(3)</w:t>
      </w:r>
    </w:p>
    <w:p w:rsidR="00604D1D" w:rsidRPr="001A7856" w:rsidRDefault="00604D1D" w:rsidP="00543108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Save complex structures, such as master feeder trusts, </w:t>
      </w:r>
      <w:r w:rsidRPr="00D510EE">
        <w:rPr>
          <w:rFonts w:ascii="Arial" w:hAnsi="Arial" w:cs="Arial"/>
          <w:bCs/>
          <w:sz w:val="28"/>
          <w:szCs w:val="28"/>
        </w:rPr>
        <w:t>for your second fund, or for an offshore fund; Complex structures can built on these early entities.</w:t>
      </w:r>
      <w:r>
        <w:rPr>
          <w:rFonts w:ascii="Arial" w:hAnsi="Arial" w:cs="Arial"/>
          <w:bCs/>
          <w:sz w:val="28"/>
          <w:szCs w:val="28"/>
        </w:rPr>
        <w:t xml:space="preserve"> [DMM and NFH]</w:t>
      </w:r>
    </w:p>
    <w:p w:rsidR="00604D1D" w:rsidRPr="00D510EE" w:rsidRDefault="00604D1D" w:rsidP="00E73DDC">
      <w:pPr>
        <w:numPr>
          <w:ilvl w:val="0"/>
          <w:numId w:val="19"/>
        </w:numPr>
        <w:rPr>
          <w:rFonts w:ascii="Arial" w:hAnsi="Arial" w:cs="Arial"/>
          <w:bCs/>
          <w:sz w:val="28"/>
          <w:szCs w:val="28"/>
        </w:rPr>
      </w:pPr>
      <w:smartTag w:uri="urn:schemas-microsoft-com:office:smarttags" w:element="State">
        <w:r w:rsidRPr="00D510EE">
          <w:rPr>
            <w:rFonts w:ascii="Arial" w:hAnsi="Arial" w:cs="Arial"/>
            <w:b/>
            <w:bCs/>
            <w:sz w:val="28"/>
            <w:szCs w:val="28"/>
          </w:rPr>
          <w:t>Delaware</w:t>
        </w:r>
      </w:smartTag>
      <w:r w:rsidRPr="00D510EE">
        <w:rPr>
          <w:rFonts w:ascii="Arial" w:hAnsi="Arial" w:cs="Arial"/>
          <w:b/>
          <w:bCs/>
          <w:sz w:val="28"/>
          <w:szCs w:val="28"/>
        </w:rPr>
        <w:t xml:space="preserve"> vs. </w:t>
      </w:r>
      <w:smartTag w:uri="urn:schemas-microsoft-com:office:smarttags" w:element="State">
        <w:smartTag w:uri="urn:schemas-microsoft-com:office:smarttags" w:element="place">
          <w:r w:rsidRPr="00D510EE">
            <w:rPr>
              <w:rFonts w:ascii="Arial" w:hAnsi="Arial" w:cs="Arial"/>
              <w:b/>
              <w:bCs/>
              <w:sz w:val="28"/>
              <w:szCs w:val="28"/>
            </w:rPr>
            <w:t>Illinois</w:t>
          </w:r>
        </w:smartTag>
      </w:smartTag>
      <w:r w:rsidRPr="00D510EE">
        <w:rPr>
          <w:rFonts w:ascii="Arial" w:hAnsi="Arial" w:cs="Arial"/>
          <w:bCs/>
          <w:sz w:val="28"/>
          <w:szCs w:val="28"/>
        </w:rPr>
        <w:t>:</w:t>
      </w:r>
    </w:p>
    <w:p w:rsidR="00604D1D" w:rsidRPr="00D510EE" w:rsidRDefault="00604D1D" w:rsidP="006B5FF7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Legal - </w:t>
      </w:r>
      <w:r w:rsidRPr="00D510EE">
        <w:rPr>
          <w:rFonts w:ascii="Arial" w:hAnsi="Arial" w:cs="Arial"/>
          <w:b/>
          <w:bCs/>
          <w:sz w:val="28"/>
          <w:szCs w:val="28"/>
        </w:rPr>
        <w:t>DMM</w:t>
      </w:r>
    </w:p>
    <w:p w:rsidR="00604D1D" w:rsidRPr="00D510EE" w:rsidRDefault="00604D1D" w:rsidP="006B5FF7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Tax: </w:t>
      </w:r>
      <w:r w:rsidRPr="00D510EE">
        <w:rPr>
          <w:rFonts w:ascii="Arial" w:hAnsi="Arial" w:cs="Arial"/>
          <w:b/>
          <w:bCs/>
          <w:sz w:val="28"/>
          <w:szCs w:val="28"/>
        </w:rPr>
        <w:t>[LTW]</w:t>
      </w:r>
      <w:r w:rsidRPr="00D510EE">
        <w:rPr>
          <w:rFonts w:ascii="Arial" w:hAnsi="Arial" w:cs="Arial"/>
          <w:bCs/>
          <w:sz w:val="28"/>
          <w:szCs w:val="28"/>
        </w:rPr>
        <w:t xml:space="preserve"> - </w:t>
      </w:r>
      <w:smartTag w:uri="urn:schemas-microsoft-com:office:smarttags" w:element="place">
        <w:smartTag w:uri="urn:schemas-microsoft-com:office:smarttags" w:element="State">
          <w:r w:rsidRPr="00D510EE">
            <w:rPr>
              <w:rFonts w:ascii="Arial" w:hAnsi="Arial" w:cs="Arial"/>
              <w:bCs/>
              <w:sz w:val="28"/>
              <w:szCs w:val="28"/>
            </w:rPr>
            <w:t>Illinois</w:t>
          </w:r>
        </w:smartTag>
      </w:smartTag>
      <w:r w:rsidRPr="00D510EE">
        <w:rPr>
          <w:rFonts w:ascii="Arial" w:hAnsi="Arial" w:cs="Arial"/>
          <w:bCs/>
          <w:sz w:val="28"/>
          <w:szCs w:val="28"/>
        </w:rPr>
        <w:t xml:space="preserve"> replacement tax</w:t>
      </w:r>
    </w:p>
    <w:p w:rsidR="00604D1D" w:rsidRDefault="00604D1D" w:rsidP="007A76CA">
      <w:pPr>
        <w:numPr>
          <w:ilvl w:val="0"/>
          <w:numId w:val="13"/>
        </w:numPr>
        <w:tabs>
          <w:tab w:val="clear" w:pos="360"/>
          <w:tab w:val="num" w:pos="1980"/>
        </w:tabs>
        <w:ind w:left="198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</w:t>
      </w:r>
      <w:r w:rsidRPr="00D510EE">
        <w:rPr>
          <w:rFonts w:ascii="Arial" w:hAnsi="Arial" w:cs="Arial"/>
          <w:bCs/>
          <w:sz w:val="28"/>
          <w:szCs w:val="28"/>
        </w:rPr>
        <w:t xml:space="preserve">orporate qualifications </w:t>
      </w:r>
      <w:r>
        <w:rPr>
          <w:rFonts w:ascii="Arial" w:hAnsi="Arial" w:cs="Arial"/>
          <w:bCs/>
          <w:sz w:val="28"/>
          <w:szCs w:val="28"/>
        </w:rPr>
        <w:t xml:space="preserve">required in more than one state, </w:t>
      </w:r>
      <w:r w:rsidRPr="00D510EE">
        <w:rPr>
          <w:rFonts w:ascii="Arial" w:hAnsi="Arial" w:cs="Arial"/>
          <w:bCs/>
          <w:sz w:val="28"/>
          <w:szCs w:val="28"/>
        </w:rPr>
        <w:t xml:space="preserve">Corporate Franchise Tax </w:t>
      </w:r>
      <w:r>
        <w:rPr>
          <w:rFonts w:ascii="Arial" w:hAnsi="Arial" w:cs="Arial"/>
          <w:bCs/>
          <w:sz w:val="28"/>
          <w:szCs w:val="28"/>
        </w:rPr>
        <w:t>–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[</w:t>
      </w:r>
      <w:r w:rsidRPr="00D510EE">
        <w:rPr>
          <w:rFonts w:ascii="Arial" w:hAnsi="Arial" w:cs="Arial"/>
          <w:b/>
          <w:bCs/>
          <w:sz w:val="28"/>
          <w:szCs w:val="28"/>
        </w:rPr>
        <w:t>NFH</w:t>
      </w:r>
      <w:r>
        <w:rPr>
          <w:rFonts w:ascii="Arial" w:hAnsi="Arial" w:cs="Arial"/>
          <w:bCs/>
          <w:sz w:val="28"/>
          <w:szCs w:val="28"/>
        </w:rPr>
        <w:t>]</w:t>
      </w:r>
    </w:p>
    <w:p w:rsidR="00604D1D" w:rsidRDefault="00604D1D" w:rsidP="00894AC0">
      <w:pPr>
        <w:ind w:left="1620"/>
        <w:rPr>
          <w:rFonts w:ascii="Arial" w:hAnsi="Arial" w:cs="Arial"/>
          <w:bCs/>
          <w:sz w:val="28"/>
          <w:szCs w:val="28"/>
        </w:rPr>
      </w:pPr>
    </w:p>
    <w:p w:rsidR="00604D1D" w:rsidRDefault="00604D1D" w:rsidP="004B7AA7">
      <w:pPr>
        <w:numPr>
          <w:ilvl w:val="0"/>
          <w:numId w:val="40"/>
        </w:numPr>
        <w:rPr>
          <w:rFonts w:ascii="Arial" w:hAnsi="Arial" w:cs="Arial"/>
          <w:b/>
          <w:sz w:val="28"/>
          <w:szCs w:val="28"/>
        </w:rPr>
      </w:pPr>
      <w:r w:rsidRPr="004B7AA7">
        <w:rPr>
          <w:rFonts w:ascii="Arial" w:hAnsi="Arial" w:cs="Arial"/>
          <w:b/>
          <w:sz w:val="28"/>
          <w:szCs w:val="28"/>
        </w:rPr>
        <w:t>UBTI</w:t>
      </w:r>
      <w:r>
        <w:rPr>
          <w:rFonts w:ascii="Arial" w:hAnsi="Arial" w:cs="Arial"/>
          <w:b/>
          <w:sz w:val="28"/>
          <w:szCs w:val="28"/>
        </w:rPr>
        <w:t xml:space="preserve"> [LTW]</w:t>
      </w:r>
    </w:p>
    <w:p w:rsidR="00604D1D" w:rsidRPr="004B7AA7" w:rsidRDefault="00604D1D" w:rsidP="004B7AA7">
      <w:pPr>
        <w:numPr>
          <w:ilvl w:val="0"/>
          <w:numId w:val="40"/>
        </w:numPr>
        <w:rPr>
          <w:rFonts w:ascii="Arial" w:hAnsi="Arial" w:cs="Arial"/>
          <w:b/>
          <w:sz w:val="28"/>
          <w:szCs w:val="28"/>
        </w:rPr>
      </w:pPr>
      <w:r w:rsidRPr="004B7AA7">
        <w:rPr>
          <w:rFonts w:ascii="Arial" w:hAnsi="Arial" w:cs="Arial"/>
          <w:b/>
          <w:sz w:val="28"/>
          <w:szCs w:val="28"/>
        </w:rPr>
        <w:t>ERISA Investors [LTW]</w:t>
      </w:r>
    </w:p>
    <w:p w:rsidR="00604D1D" w:rsidRDefault="00604D1D" w:rsidP="007A76CA">
      <w:pPr>
        <w:numPr>
          <w:ilvl w:val="2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Pr="00D510EE">
        <w:rPr>
          <w:rFonts w:ascii="Arial" w:hAnsi="Arial" w:cs="Arial"/>
          <w:sz w:val="28"/>
          <w:szCs w:val="28"/>
        </w:rPr>
        <w:t>lan asset rule; 25%</w:t>
      </w:r>
    </w:p>
    <w:p w:rsidR="00604D1D" w:rsidRPr="00A17586" w:rsidRDefault="00604D1D" w:rsidP="007A76CA">
      <w:pPr>
        <w:numPr>
          <w:ilvl w:val="3"/>
          <w:numId w:val="35"/>
        </w:numPr>
        <w:rPr>
          <w:rFonts w:ascii="Arial" w:hAnsi="Arial" w:cs="Arial"/>
          <w:b/>
          <w:sz w:val="24"/>
          <w:szCs w:val="24"/>
        </w:rPr>
      </w:pPr>
      <w:r w:rsidRPr="00A17586">
        <w:rPr>
          <w:rFonts w:ascii="Arial" w:hAnsi="Arial" w:cs="Arial"/>
          <w:b/>
          <w:sz w:val="24"/>
          <w:szCs w:val="24"/>
        </w:rPr>
        <w:t>Manager's money counts in the numerator but not in the denominator. It is a double whammy (that's a technical term).</w:t>
      </w:r>
    </w:p>
    <w:p w:rsidR="00604D1D" w:rsidRPr="00A17586" w:rsidRDefault="00604D1D" w:rsidP="007A76CA">
      <w:pPr>
        <w:numPr>
          <w:ilvl w:val="3"/>
          <w:numId w:val="35"/>
        </w:numPr>
        <w:rPr>
          <w:rFonts w:ascii="Arial" w:hAnsi="Arial" w:cs="Arial"/>
          <w:b/>
          <w:sz w:val="24"/>
          <w:szCs w:val="24"/>
        </w:rPr>
      </w:pPr>
      <w:r w:rsidRPr="00A17586">
        <w:rPr>
          <w:rFonts w:ascii="Arial" w:hAnsi="Arial" w:cs="Arial"/>
          <w:b/>
          <w:sz w:val="24"/>
          <w:szCs w:val="24"/>
        </w:rPr>
        <w:t xml:space="preserve">If Mgr money is non-ERISA and non-IRA, you leave it out of the calc.  The denominator is 200 and the number is how ever much of the 200 is ERISA or IRA.  </w:t>
      </w:r>
    </w:p>
    <w:p w:rsidR="00604D1D" w:rsidRPr="00D510EE" w:rsidRDefault="00604D1D" w:rsidP="007A76CA">
      <w:pPr>
        <w:numPr>
          <w:ilvl w:val="3"/>
          <w:numId w:val="35"/>
        </w:numPr>
        <w:rPr>
          <w:rFonts w:ascii="Arial" w:hAnsi="Arial" w:cs="Arial"/>
          <w:sz w:val="28"/>
          <w:szCs w:val="28"/>
        </w:rPr>
      </w:pPr>
      <w:r w:rsidRPr="00A17586">
        <w:rPr>
          <w:rFonts w:ascii="Arial" w:hAnsi="Arial" w:cs="Arial"/>
          <w:b/>
          <w:sz w:val="24"/>
          <w:szCs w:val="24"/>
        </w:rPr>
        <w:t>If the fund is "plan assets", the Manager has to be careful about charging management and incentive fees to his own IRA.  It could look like a premature distribution of IRA assets to its beneficiary.</w:t>
      </w:r>
    </w:p>
    <w:p w:rsidR="00604D1D" w:rsidRDefault="00604D1D" w:rsidP="007B0C56">
      <w:pPr>
        <w:numPr>
          <w:ilvl w:val="2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Pr="007B0C56">
        <w:rPr>
          <w:rFonts w:ascii="Arial" w:hAnsi="Arial" w:cs="Arial"/>
          <w:sz w:val="28"/>
          <w:szCs w:val="28"/>
        </w:rPr>
        <w:t>ot suitable for all investors</w:t>
      </w:r>
    </w:p>
    <w:p w:rsidR="00604D1D" w:rsidRDefault="00604D1D" w:rsidP="00E16E83">
      <w:pPr>
        <w:rPr>
          <w:rFonts w:ascii="Arial" w:hAnsi="Arial" w:cs="Arial"/>
          <w:sz w:val="28"/>
          <w:szCs w:val="28"/>
        </w:rPr>
      </w:pPr>
    </w:p>
    <w:p w:rsidR="00604D1D" w:rsidRPr="00D510EE" w:rsidRDefault="00604D1D" w:rsidP="00894AC0">
      <w:pPr>
        <w:numPr>
          <w:ilvl w:val="0"/>
          <w:numId w:val="12"/>
        </w:numPr>
        <w:tabs>
          <w:tab w:val="clear" w:pos="360"/>
          <w:tab w:val="num" w:pos="540"/>
        </w:tabs>
        <w:ind w:left="540"/>
        <w:rPr>
          <w:rFonts w:ascii="Arial" w:hAnsi="Arial" w:cs="Arial"/>
          <w:b/>
          <w:sz w:val="28"/>
          <w:szCs w:val="28"/>
        </w:rPr>
      </w:pPr>
      <w:r w:rsidRPr="00D510EE">
        <w:rPr>
          <w:rFonts w:ascii="Arial" w:hAnsi="Arial" w:cs="Arial"/>
          <w:b/>
          <w:sz w:val="28"/>
          <w:szCs w:val="28"/>
        </w:rPr>
        <w:t>Creating Additional Funds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 [DMM]</w:t>
      </w:r>
    </w:p>
    <w:p w:rsidR="00604D1D" w:rsidRDefault="00604D1D" w:rsidP="004B7AA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D510EE">
        <w:rPr>
          <w:rFonts w:ascii="Arial" w:hAnsi="Arial" w:cs="Arial"/>
          <w:sz w:val="28"/>
          <w:szCs w:val="28"/>
        </w:rPr>
        <w:t>aterial differences</w:t>
      </w:r>
    </w:p>
    <w:p w:rsidR="00604D1D" w:rsidRDefault="00604D1D" w:rsidP="004B7AA7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Issues with using multiple strategies or single strategies</w:t>
      </w:r>
    </w:p>
    <w:p w:rsidR="00604D1D" w:rsidRPr="00E16E83" w:rsidRDefault="00604D1D" w:rsidP="00E16E83">
      <w:pPr>
        <w:rPr>
          <w:rFonts w:ascii="Arial" w:hAnsi="Arial" w:cs="Arial"/>
          <w:sz w:val="28"/>
          <w:szCs w:val="28"/>
        </w:rPr>
      </w:pPr>
    </w:p>
    <w:p w:rsidR="00604D1D" w:rsidRPr="00894AC0" w:rsidRDefault="00604D1D" w:rsidP="002B58A2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Operational Documents Needed</w:t>
      </w:r>
      <w:r w:rsidRPr="00D510EE">
        <w:rPr>
          <w:rFonts w:ascii="Arial" w:hAnsi="Arial" w:cs="Arial"/>
          <w:bCs/>
          <w:sz w:val="28"/>
          <w:szCs w:val="28"/>
        </w:rPr>
        <w:t xml:space="preserve">: 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[NFH] </w:t>
      </w:r>
    </w:p>
    <w:p w:rsidR="00604D1D" w:rsidRPr="00894AC0" w:rsidRDefault="00604D1D" w:rsidP="00894AC0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Founders Agreement; </w:t>
      </w:r>
    </w:p>
    <w:p w:rsidR="00604D1D" w:rsidRPr="00894AC0" w:rsidRDefault="00604D1D" w:rsidP="00894AC0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Offering Memo; </w:t>
      </w:r>
    </w:p>
    <w:p w:rsidR="00604D1D" w:rsidRPr="00894AC0" w:rsidRDefault="00604D1D" w:rsidP="00894AC0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LLC or LP Agreement; </w:t>
      </w:r>
    </w:p>
    <w:p w:rsidR="00604D1D" w:rsidRPr="00D510EE" w:rsidRDefault="00604D1D" w:rsidP="00894AC0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Subscription Agreement Brokerage Agr</w:t>
      </w:r>
      <w:r>
        <w:rPr>
          <w:rFonts w:ascii="Arial" w:hAnsi="Arial" w:cs="Arial"/>
          <w:bCs/>
          <w:sz w:val="28"/>
          <w:szCs w:val="28"/>
        </w:rPr>
        <w:t>eement.</w:t>
      </w:r>
    </w:p>
    <w:p w:rsidR="00604D1D" w:rsidRDefault="00604D1D" w:rsidP="006B5FF7">
      <w:pPr>
        <w:ind w:left="1260"/>
        <w:rPr>
          <w:rFonts w:ascii="Arial" w:hAnsi="Arial" w:cs="Arial"/>
          <w:sz w:val="28"/>
          <w:szCs w:val="28"/>
        </w:rPr>
      </w:pPr>
    </w:p>
    <w:p w:rsidR="00604D1D" w:rsidRPr="00D510EE" w:rsidRDefault="00604D1D" w:rsidP="00A13376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Relationship Between Founding Fund Managers [DMM]:  </w:t>
      </w:r>
    </w:p>
    <w:p w:rsidR="00604D1D" w:rsidRPr="00D510EE" w:rsidRDefault="00604D1D" w:rsidP="0092551B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Multiple Owners of Management Company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  <w:r w:rsidRPr="00D510EE">
        <w:rPr>
          <w:rFonts w:ascii="Arial" w:hAnsi="Arial" w:cs="Arial"/>
          <w:b/>
          <w:bCs/>
          <w:sz w:val="28"/>
          <w:szCs w:val="28"/>
        </w:rPr>
        <w:t>[DMM]</w:t>
      </w:r>
    </w:p>
    <w:p w:rsidR="00604D1D" w:rsidRPr="00D510EE" w:rsidRDefault="00604D1D" w:rsidP="0092551B">
      <w:pPr>
        <w:numPr>
          <w:ilvl w:val="0"/>
          <w:numId w:val="13"/>
        </w:numPr>
        <w:tabs>
          <w:tab w:val="clear" w:pos="360"/>
          <w:tab w:val="num" w:pos="1620"/>
        </w:tabs>
        <w:ind w:left="162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Cash invested vs. sweat equity</w:t>
      </w:r>
    </w:p>
    <w:p w:rsidR="00604D1D" w:rsidRPr="00D510EE" w:rsidRDefault="00604D1D" w:rsidP="0092551B">
      <w:pPr>
        <w:numPr>
          <w:ilvl w:val="0"/>
          <w:numId w:val="13"/>
        </w:numPr>
        <w:tabs>
          <w:tab w:val="clear" w:pos="360"/>
          <w:tab w:val="num" w:pos="1620"/>
        </w:tabs>
        <w:ind w:left="162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Valuation for new partners buying in and old principals exiting</w:t>
      </w:r>
    </w:p>
    <w:p w:rsidR="00604D1D" w:rsidRPr="00D510EE" w:rsidRDefault="00604D1D" w:rsidP="0092551B">
      <w:pPr>
        <w:numPr>
          <w:ilvl w:val="0"/>
          <w:numId w:val="13"/>
        </w:numPr>
        <w:tabs>
          <w:tab w:val="clear" w:pos="360"/>
          <w:tab w:val="num" w:pos="1620"/>
        </w:tabs>
        <w:ind w:left="162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Who will provide additional capital</w:t>
      </w:r>
      <w:r>
        <w:rPr>
          <w:rFonts w:ascii="Arial" w:hAnsi="Arial" w:cs="Arial"/>
          <w:sz w:val="28"/>
          <w:szCs w:val="28"/>
        </w:rPr>
        <w:t xml:space="preserve"> ?</w:t>
      </w:r>
    </w:p>
    <w:p w:rsidR="00604D1D" w:rsidRPr="00D510EE" w:rsidRDefault="00604D1D" w:rsidP="00894AC0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D510EE">
        <w:rPr>
          <w:rFonts w:ascii="Arial" w:hAnsi="Arial" w:cs="Arial"/>
          <w:sz w:val="28"/>
          <w:szCs w:val="28"/>
        </w:rPr>
        <w:t xml:space="preserve">ddress best case </w:t>
      </w:r>
      <w:r w:rsidRPr="00D510EE">
        <w:rPr>
          <w:rFonts w:ascii="Arial" w:hAnsi="Arial" w:cs="Arial"/>
          <w:sz w:val="28"/>
          <w:szCs w:val="28"/>
          <w:u w:val="single"/>
        </w:rPr>
        <w:t>and</w:t>
      </w:r>
      <w:r w:rsidRPr="00D510EE">
        <w:rPr>
          <w:rFonts w:ascii="Arial" w:hAnsi="Arial" w:cs="Arial"/>
          <w:sz w:val="28"/>
          <w:szCs w:val="28"/>
        </w:rPr>
        <w:t xml:space="preserve"> </w:t>
      </w:r>
      <w:r w:rsidRPr="00D510EE">
        <w:rPr>
          <w:rFonts w:ascii="Arial" w:hAnsi="Arial" w:cs="Arial"/>
          <w:sz w:val="28"/>
          <w:szCs w:val="28"/>
          <w:u w:val="single"/>
        </w:rPr>
        <w:t>worst</w:t>
      </w:r>
      <w:r w:rsidRPr="00D510EE">
        <w:rPr>
          <w:rFonts w:ascii="Arial" w:hAnsi="Arial" w:cs="Arial"/>
          <w:sz w:val="28"/>
          <w:szCs w:val="28"/>
        </w:rPr>
        <w:t xml:space="preserve"> </w:t>
      </w:r>
      <w:r w:rsidRPr="00D510EE">
        <w:rPr>
          <w:rFonts w:ascii="Arial" w:hAnsi="Arial" w:cs="Arial"/>
          <w:sz w:val="28"/>
          <w:szCs w:val="28"/>
          <w:u w:val="single"/>
        </w:rPr>
        <w:t>case</w:t>
      </w:r>
    </w:p>
    <w:p w:rsidR="00604D1D" w:rsidRPr="00D510EE" w:rsidRDefault="00604D1D" w:rsidP="00894AC0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VC fund incubators want large equity for investment in Fund Manager entity</w:t>
      </w:r>
    </w:p>
    <w:p w:rsidR="00604D1D" w:rsidRPr="00D510EE" w:rsidRDefault="00604D1D" w:rsidP="00894AC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</w:t>
      </w:r>
      <w:r w:rsidRPr="00D510EE">
        <w:rPr>
          <w:rFonts w:ascii="Arial" w:hAnsi="Arial" w:cs="Arial"/>
          <w:bCs/>
          <w:sz w:val="28"/>
          <w:szCs w:val="28"/>
        </w:rPr>
        <w:t xml:space="preserve">The “Pre-Nup” agreement </w:t>
      </w:r>
      <w:r w:rsidRPr="00D510EE">
        <w:rPr>
          <w:rFonts w:ascii="Arial" w:hAnsi="Arial" w:cs="Arial"/>
          <w:b/>
          <w:bCs/>
          <w:sz w:val="28"/>
          <w:szCs w:val="28"/>
        </w:rPr>
        <w:t>[NFH]</w:t>
      </w:r>
    </w:p>
    <w:p w:rsidR="00604D1D" w:rsidRPr="00D510EE" w:rsidRDefault="00604D1D" w:rsidP="0092551B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Issue spotting for Founders’ A</w:t>
      </w:r>
      <w:r>
        <w:rPr>
          <w:rFonts w:ascii="Arial" w:hAnsi="Arial" w:cs="Arial"/>
          <w:bCs/>
          <w:sz w:val="28"/>
          <w:szCs w:val="28"/>
        </w:rPr>
        <w:t xml:space="preserve">greement, </w:t>
      </w:r>
      <w:r w:rsidRPr="00D510EE">
        <w:rPr>
          <w:rFonts w:ascii="Arial" w:hAnsi="Arial" w:cs="Arial"/>
          <w:bCs/>
          <w:sz w:val="28"/>
          <w:szCs w:val="28"/>
        </w:rPr>
        <w:t>discussion</w:t>
      </w:r>
      <w:r>
        <w:rPr>
          <w:rFonts w:ascii="Arial" w:hAnsi="Arial" w:cs="Arial"/>
          <w:bCs/>
          <w:sz w:val="28"/>
          <w:szCs w:val="28"/>
        </w:rPr>
        <w:t xml:space="preserve"> items</w:t>
      </w:r>
      <w:r w:rsidRPr="00D510EE">
        <w:rPr>
          <w:rFonts w:ascii="Arial" w:hAnsi="Arial" w:cs="Arial"/>
          <w:bCs/>
          <w:sz w:val="28"/>
          <w:szCs w:val="28"/>
        </w:rPr>
        <w:t xml:space="preserve"> among your founding business partners </w:t>
      </w:r>
      <w:r w:rsidRPr="00D510EE">
        <w:rPr>
          <w:rFonts w:ascii="Arial" w:hAnsi="Arial" w:cs="Arial"/>
          <w:b/>
          <w:bCs/>
          <w:sz w:val="28"/>
          <w:szCs w:val="28"/>
        </w:rPr>
        <w:t>[NFH];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</w:p>
    <w:p w:rsidR="00604D1D" w:rsidRPr="00D0152C" w:rsidRDefault="00604D1D" w:rsidP="0092551B">
      <w:pPr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0152C">
        <w:rPr>
          <w:rFonts w:ascii="Arial" w:hAnsi="Arial" w:cs="Arial"/>
          <w:b/>
          <w:bCs/>
          <w:sz w:val="28"/>
          <w:szCs w:val="28"/>
        </w:rPr>
        <w:t xml:space="preserve">Death, Disability Divorce, Departure, Side Action </w:t>
      </w:r>
    </w:p>
    <w:p w:rsidR="00604D1D" w:rsidRPr="00D510EE" w:rsidRDefault="00604D1D" w:rsidP="0092551B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½ of startups, after operating first 12 months, have one person gone [Defensive or offensive approach?]</w:t>
      </w:r>
    </w:p>
    <w:p w:rsidR="00604D1D" w:rsidRDefault="00604D1D" w:rsidP="00A714BD">
      <w:pPr>
        <w:rPr>
          <w:rFonts w:ascii="Arial" w:hAnsi="Arial" w:cs="Arial"/>
          <w:sz w:val="28"/>
          <w:szCs w:val="28"/>
          <w:u w:val="single"/>
        </w:rPr>
      </w:pPr>
    </w:p>
    <w:p w:rsidR="00604D1D" w:rsidRPr="00D510EE" w:rsidRDefault="00604D1D" w:rsidP="00543108">
      <w:pPr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Ownership of </w:t>
      </w:r>
      <w:r>
        <w:rPr>
          <w:rFonts w:ascii="Arial" w:hAnsi="Arial" w:cs="Arial"/>
          <w:b/>
          <w:bCs/>
          <w:sz w:val="28"/>
          <w:szCs w:val="28"/>
        </w:rPr>
        <w:t xml:space="preserve">Trading </w:t>
      </w:r>
      <w:r w:rsidRPr="00D510EE">
        <w:rPr>
          <w:rFonts w:ascii="Arial" w:hAnsi="Arial" w:cs="Arial"/>
          <w:b/>
          <w:bCs/>
          <w:sz w:val="28"/>
          <w:szCs w:val="28"/>
        </w:rPr>
        <w:t>Strategy – IP Rights [NFH]</w:t>
      </w:r>
    </w:p>
    <w:p w:rsidR="00604D1D" w:rsidRDefault="00604D1D" w:rsidP="00543108">
      <w:pPr>
        <w:numPr>
          <w:ilvl w:val="1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Trading Strategy</w:t>
      </w:r>
      <w:r w:rsidRPr="00D510EE">
        <w:rPr>
          <w:rFonts w:ascii="Arial" w:hAnsi="Arial" w:cs="Arial"/>
          <w:bCs/>
          <w:sz w:val="28"/>
          <w:szCs w:val="28"/>
        </w:rPr>
        <w:t xml:space="preserve"> Belongs to Whom? </w:t>
      </w:r>
    </w:p>
    <w:p w:rsidR="00604D1D" w:rsidRPr="00D510EE" w:rsidRDefault="00604D1D" w:rsidP="00543108">
      <w:pPr>
        <w:numPr>
          <w:ilvl w:val="1"/>
          <w:numId w:val="1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Track Record ?</w:t>
      </w:r>
    </w:p>
    <w:p w:rsidR="00604D1D" w:rsidRPr="00D510EE" w:rsidRDefault="00604D1D" w:rsidP="00543108">
      <w:pPr>
        <w:numPr>
          <w:ilvl w:val="1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Developed </w:t>
      </w:r>
      <w:r w:rsidRPr="00D510EE">
        <w:rPr>
          <w:rFonts w:ascii="Arial" w:hAnsi="Arial" w:cs="Arial"/>
          <w:bCs/>
          <w:sz w:val="28"/>
          <w:szCs w:val="28"/>
        </w:rPr>
        <w:t>Where? While emp</w:t>
      </w:r>
      <w:r>
        <w:rPr>
          <w:rFonts w:ascii="Arial" w:hAnsi="Arial" w:cs="Arial"/>
          <w:bCs/>
          <w:sz w:val="28"/>
          <w:szCs w:val="28"/>
        </w:rPr>
        <w:t>loyed somewhere else? Might former company</w:t>
      </w:r>
      <w:r w:rsidRPr="00D510EE">
        <w:rPr>
          <w:rFonts w:ascii="Arial" w:hAnsi="Arial" w:cs="Arial"/>
          <w:bCs/>
          <w:sz w:val="28"/>
          <w:szCs w:val="28"/>
        </w:rPr>
        <w:t xml:space="preserve"> have a claim to it?</w:t>
      </w:r>
    </w:p>
    <w:p w:rsidR="00604D1D" w:rsidRPr="00D510EE" w:rsidRDefault="00604D1D" w:rsidP="00543108">
      <w:pPr>
        <w:numPr>
          <w:ilvl w:val="1"/>
          <w:numId w:val="11"/>
        </w:numPr>
        <w:rPr>
          <w:rFonts w:ascii="Arial" w:hAnsi="Arial" w:cs="Arial"/>
          <w:bCs/>
          <w:sz w:val="28"/>
          <w:szCs w:val="28"/>
        </w:rPr>
      </w:pPr>
      <w:r w:rsidRPr="008B4AFA">
        <w:rPr>
          <w:rFonts w:ascii="Arial" w:hAnsi="Arial" w:cs="Arial"/>
          <w:b/>
          <w:bCs/>
          <w:sz w:val="28"/>
          <w:szCs w:val="28"/>
        </w:rPr>
        <w:t>Co-developed</w:t>
      </w:r>
      <w:r w:rsidRPr="00D510EE">
        <w:rPr>
          <w:rFonts w:ascii="Arial" w:hAnsi="Arial" w:cs="Arial"/>
          <w:bCs/>
          <w:sz w:val="28"/>
          <w:szCs w:val="28"/>
        </w:rPr>
        <w:t xml:space="preserve"> with another </w:t>
      </w:r>
      <w:r>
        <w:rPr>
          <w:rFonts w:ascii="Arial" w:hAnsi="Arial" w:cs="Arial"/>
          <w:bCs/>
          <w:sz w:val="28"/>
          <w:szCs w:val="28"/>
        </w:rPr>
        <w:t>individual</w:t>
      </w:r>
      <w:r w:rsidRPr="00D510EE">
        <w:rPr>
          <w:rFonts w:ascii="Arial" w:hAnsi="Arial" w:cs="Arial"/>
          <w:bCs/>
          <w:sz w:val="28"/>
          <w:szCs w:val="28"/>
        </w:rPr>
        <w:t>?  If so, legal rights assigned to you?</w:t>
      </w:r>
    </w:p>
    <w:p w:rsidR="00604D1D" w:rsidRPr="00D510EE" w:rsidRDefault="00604D1D" w:rsidP="00543108">
      <w:pPr>
        <w:numPr>
          <w:ilvl w:val="1"/>
          <w:numId w:val="1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Protection of  </w:t>
      </w:r>
      <w:r>
        <w:rPr>
          <w:rFonts w:ascii="Arial" w:hAnsi="Arial" w:cs="Arial"/>
          <w:b/>
          <w:bCs/>
          <w:sz w:val="28"/>
          <w:szCs w:val="28"/>
        </w:rPr>
        <w:t xml:space="preserve">Your </w:t>
      </w:r>
      <w:r w:rsidRPr="00D510EE">
        <w:rPr>
          <w:rFonts w:ascii="Arial" w:hAnsi="Arial" w:cs="Arial"/>
          <w:b/>
          <w:bCs/>
          <w:sz w:val="28"/>
          <w:szCs w:val="28"/>
        </w:rPr>
        <w:t>Intellectual Property</w:t>
      </w:r>
    </w:p>
    <w:p w:rsidR="00604D1D" w:rsidRPr="00D510EE" w:rsidRDefault="00604D1D" w:rsidP="00543108">
      <w:pPr>
        <w:numPr>
          <w:ilvl w:val="2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Is protection of your Trading Strategy Possible? Business Process Patent option? See </w:t>
      </w:r>
      <w:smartTag w:uri="urn:schemas-microsoft-com:office:smarttags" w:element="City">
        <w:smartTag w:uri="urn:schemas-microsoft-com:office:smarttags" w:element="place">
          <w:r w:rsidRPr="00D510EE">
            <w:rPr>
              <w:rFonts w:ascii="Arial" w:hAnsi="Arial" w:cs="Arial"/>
              <w:bCs/>
              <w:sz w:val="28"/>
              <w:szCs w:val="28"/>
            </w:rPr>
            <w:t>Gardner</w:t>
          </w:r>
        </w:smartTag>
      </w:smartTag>
      <w:r w:rsidRPr="00D510EE">
        <w:rPr>
          <w:rFonts w:ascii="Arial" w:hAnsi="Arial" w:cs="Arial"/>
          <w:bCs/>
          <w:sz w:val="28"/>
          <w:szCs w:val="28"/>
        </w:rPr>
        <w:t xml:space="preserve"> Carton</w:t>
      </w:r>
      <w:r>
        <w:rPr>
          <w:rFonts w:ascii="Arial" w:hAnsi="Arial" w:cs="Arial"/>
          <w:bCs/>
          <w:sz w:val="28"/>
          <w:szCs w:val="28"/>
        </w:rPr>
        <w:t xml:space="preserve"> &amp; Douglas</w:t>
      </w:r>
    </w:p>
    <w:p w:rsidR="00604D1D" w:rsidRPr="00D510EE" w:rsidRDefault="00604D1D" w:rsidP="00543108">
      <w:pPr>
        <w:numPr>
          <w:ilvl w:val="2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NDAs for Employees and Partners</w:t>
      </w:r>
      <w:r>
        <w:rPr>
          <w:rFonts w:ascii="Arial" w:hAnsi="Arial" w:cs="Arial"/>
          <w:bCs/>
          <w:sz w:val="28"/>
          <w:szCs w:val="28"/>
        </w:rPr>
        <w:t xml:space="preserve"> to prevent them from leaving and starting a competing business</w:t>
      </w:r>
    </w:p>
    <w:p w:rsidR="00604D1D" w:rsidRPr="00D510EE" w:rsidRDefault="00604D1D" w:rsidP="00543108">
      <w:pPr>
        <w:numPr>
          <w:ilvl w:val="2"/>
          <w:numId w:val="1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Balance how much to disclose in O. Memo vs. Proprietary Info</w:t>
      </w:r>
    </w:p>
    <w:p w:rsidR="00604D1D" w:rsidRPr="00D510EE" w:rsidRDefault="00604D1D" w:rsidP="00543108">
      <w:pPr>
        <w:ind w:left="360"/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543108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Non-Compete Agreement</w:t>
      </w:r>
      <w:r w:rsidRPr="00D510EE">
        <w:rPr>
          <w:rFonts w:ascii="Arial" w:hAnsi="Arial" w:cs="Arial"/>
          <w:bCs/>
          <w:sz w:val="28"/>
          <w:szCs w:val="28"/>
        </w:rPr>
        <w:t xml:space="preserve"> with Current Employer? </w:t>
      </w:r>
      <w:r w:rsidRPr="00D510EE">
        <w:rPr>
          <w:rFonts w:ascii="Arial" w:hAnsi="Arial" w:cs="Arial"/>
          <w:b/>
          <w:bCs/>
          <w:sz w:val="28"/>
          <w:szCs w:val="28"/>
        </w:rPr>
        <w:t>[NFH]</w:t>
      </w:r>
    </w:p>
    <w:p w:rsidR="00604D1D" w:rsidRPr="00D510EE" w:rsidRDefault="00604D1D" w:rsidP="00543108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Does your current, or former, employer’s Non-Compete Agreement or Employment Agreement </w:t>
      </w:r>
      <w:r w:rsidRPr="008B4AFA">
        <w:rPr>
          <w:rFonts w:ascii="Arial" w:hAnsi="Arial" w:cs="Arial"/>
          <w:b/>
          <w:bCs/>
          <w:sz w:val="28"/>
          <w:szCs w:val="28"/>
        </w:rPr>
        <w:t>impede your starting your business?</w:t>
      </w:r>
      <w:r w:rsidRPr="00D510EE">
        <w:rPr>
          <w:rFonts w:ascii="Arial" w:hAnsi="Arial" w:cs="Arial"/>
          <w:bCs/>
          <w:sz w:val="28"/>
          <w:szCs w:val="28"/>
        </w:rPr>
        <w:t xml:space="preserve">  To what degree? Applicable after you leave?</w:t>
      </w:r>
    </w:p>
    <w:p w:rsidR="00604D1D" w:rsidRPr="00D510EE" w:rsidRDefault="00604D1D" w:rsidP="00543108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Employer perhaps </w:t>
      </w:r>
      <w:r w:rsidRPr="008B4AFA">
        <w:rPr>
          <w:rFonts w:ascii="Arial" w:hAnsi="Arial" w:cs="Arial"/>
          <w:b/>
          <w:bCs/>
          <w:sz w:val="28"/>
          <w:szCs w:val="28"/>
        </w:rPr>
        <w:t>negotiable</w:t>
      </w:r>
      <w:r w:rsidRPr="00D510EE">
        <w:rPr>
          <w:rFonts w:ascii="Arial" w:hAnsi="Arial" w:cs="Arial"/>
          <w:bCs/>
          <w:sz w:val="28"/>
          <w:szCs w:val="28"/>
        </w:rPr>
        <w:t xml:space="preserve"> on a supplement to the agreement that would allow you to start your business, compete in their space, but not steal their customers or employees?</w:t>
      </w:r>
    </w:p>
    <w:p w:rsidR="00604D1D" w:rsidRPr="00D510EE" w:rsidRDefault="00604D1D" w:rsidP="00543108">
      <w:pPr>
        <w:ind w:left="360"/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543108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Name Check [NFH]</w:t>
      </w:r>
      <w:r w:rsidRPr="00D510EE">
        <w:rPr>
          <w:rFonts w:ascii="Arial" w:hAnsi="Arial" w:cs="Arial"/>
          <w:bCs/>
          <w:sz w:val="28"/>
          <w:szCs w:val="28"/>
        </w:rPr>
        <w:t xml:space="preserve"> Critical before business formation, importance of </w:t>
      </w:r>
      <w:r>
        <w:rPr>
          <w:rFonts w:ascii="Arial" w:hAnsi="Arial" w:cs="Arial"/>
          <w:bCs/>
          <w:sz w:val="28"/>
          <w:szCs w:val="28"/>
        </w:rPr>
        <w:t xml:space="preserve">national, if not </w:t>
      </w:r>
      <w:r w:rsidRPr="00D510EE">
        <w:rPr>
          <w:rFonts w:ascii="Arial" w:hAnsi="Arial" w:cs="Arial"/>
          <w:bCs/>
          <w:sz w:val="28"/>
          <w:szCs w:val="28"/>
        </w:rPr>
        <w:t>global</w:t>
      </w:r>
      <w:r>
        <w:rPr>
          <w:rFonts w:ascii="Arial" w:hAnsi="Arial" w:cs="Arial"/>
          <w:bCs/>
          <w:sz w:val="28"/>
          <w:szCs w:val="28"/>
        </w:rPr>
        <w:t>,</w:t>
      </w:r>
      <w:r w:rsidRPr="00D510EE">
        <w:rPr>
          <w:rFonts w:ascii="Arial" w:hAnsi="Arial" w:cs="Arial"/>
          <w:bCs/>
          <w:sz w:val="28"/>
          <w:szCs w:val="28"/>
        </w:rPr>
        <w:t xml:space="preserve"> name check, given the global use (and surveillance) of business names through Internet.</w:t>
      </w:r>
      <w:r>
        <w:rPr>
          <w:rFonts w:ascii="Arial" w:hAnsi="Arial" w:cs="Arial"/>
          <w:bCs/>
          <w:sz w:val="28"/>
          <w:szCs w:val="28"/>
        </w:rPr>
        <w:t xml:space="preserve"> Allow sufficient time, because your first choice, or several choices, of name will be taken,</w:t>
      </w:r>
    </w:p>
    <w:p w:rsidR="00604D1D" w:rsidRPr="00D510EE" w:rsidRDefault="00604D1D" w:rsidP="00543108">
      <w:pPr>
        <w:ind w:left="1440"/>
        <w:rPr>
          <w:rFonts w:ascii="Arial" w:hAnsi="Arial" w:cs="Arial"/>
          <w:bCs/>
          <w:i/>
          <w:sz w:val="28"/>
          <w:szCs w:val="28"/>
        </w:rPr>
      </w:pPr>
      <w:r w:rsidRPr="00D510EE">
        <w:rPr>
          <w:rFonts w:ascii="Arial" w:hAnsi="Arial" w:cs="Arial"/>
          <w:bCs/>
          <w:i/>
          <w:sz w:val="28"/>
          <w:szCs w:val="28"/>
        </w:rPr>
        <w:t>[Hand out – Incorporation / LLC Formation Checklist, including search vehicles &amp; techniques for “knock out” name search]</w:t>
      </w:r>
    </w:p>
    <w:p w:rsidR="00604D1D" w:rsidRPr="00D510EE" w:rsidRDefault="00604D1D" w:rsidP="00543108">
      <w:pPr>
        <w:ind w:left="720" w:firstLine="720"/>
        <w:rPr>
          <w:rFonts w:ascii="Arial" w:hAnsi="Arial" w:cs="Arial"/>
          <w:bCs/>
          <w:i/>
          <w:sz w:val="28"/>
          <w:szCs w:val="28"/>
        </w:rPr>
      </w:pPr>
      <w:r w:rsidRPr="00D510EE">
        <w:rPr>
          <w:rFonts w:ascii="Arial" w:hAnsi="Arial" w:cs="Arial"/>
          <w:bCs/>
          <w:i/>
          <w:sz w:val="28"/>
          <w:szCs w:val="28"/>
        </w:rPr>
        <w:t>[Hand out - Filing Fees For Business Formation]</w:t>
      </w:r>
    </w:p>
    <w:p w:rsidR="00604D1D" w:rsidRDefault="00604D1D" w:rsidP="00543108">
      <w:pPr>
        <w:ind w:left="1260"/>
        <w:rPr>
          <w:rFonts w:ascii="Arial" w:hAnsi="Arial" w:cs="Arial"/>
          <w:bCs/>
          <w:i/>
          <w:sz w:val="28"/>
          <w:szCs w:val="28"/>
        </w:rPr>
      </w:pPr>
      <w:r w:rsidRPr="00D510EE">
        <w:rPr>
          <w:rFonts w:ascii="Arial" w:hAnsi="Arial" w:cs="Arial"/>
          <w:bCs/>
          <w:i/>
          <w:sz w:val="28"/>
          <w:szCs w:val="28"/>
        </w:rPr>
        <w:t>[Hand out - Corporate Maintenance Checklist – “Legal Ducks in a Row”</w:t>
      </w:r>
    </w:p>
    <w:p w:rsidR="00604D1D" w:rsidRDefault="00604D1D" w:rsidP="00543108">
      <w:pPr>
        <w:numPr>
          <w:ilvl w:val="0"/>
          <w:numId w:val="38"/>
        </w:numPr>
        <w:rPr>
          <w:rFonts w:ascii="Arial" w:hAnsi="Arial" w:cs="Arial"/>
          <w:b/>
          <w:sz w:val="28"/>
          <w:szCs w:val="28"/>
        </w:rPr>
      </w:pPr>
      <w:r w:rsidRPr="00EA7E97">
        <w:rPr>
          <w:rFonts w:ascii="Arial" w:hAnsi="Arial" w:cs="Arial"/>
          <w:b/>
          <w:sz w:val="28"/>
          <w:szCs w:val="28"/>
        </w:rPr>
        <w:t>Adhere to Corporate formalities</w:t>
      </w:r>
    </w:p>
    <w:p w:rsidR="00604D1D" w:rsidRPr="00EA7E97" w:rsidRDefault="00604D1D" w:rsidP="00B3546F">
      <w:pPr>
        <w:numPr>
          <w:ilvl w:val="1"/>
          <w:numId w:val="3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Sophisticated Investors want to see papered transactions (prior transactions) before they invest agreements (employment agreements, outside party agreements), Expensive to retroactively paper agreements.</w:t>
      </w:r>
    </w:p>
    <w:p w:rsidR="00604D1D" w:rsidRDefault="00604D1D" w:rsidP="00A714BD">
      <w:pPr>
        <w:rPr>
          <w:rFonts w:ascii="Arial" w:hAnsi="Arial" w:cs="Arial"/>
          <w:sz w:val="28"/>
          <w:szCs w:val="28"/>
          <w:u w:val="single"/>
        </w:rPr>
      </w:pPr>
    </w:p>
    <w:p w:rsidR="00604D1D" w:rsidRPr="00D510EE" w:rsidRDefault="00604D1D" w:rsidP="008936CF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Due Diligence - Clean Background is Key [NFH]</w:t>
      </w:r>
    </w:p>
    <w:p w:rsidR="00604D1D" w:rsidRPr="00D510EE" w:rsidRDefault="00604D1D" w:rsidP="008936C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Due Diligence</w:t>
      </w:r>
      <w:r>
        <w:rPr>
          <w:rFonts w:ascii="Arial" w:hAnsi="Arial" w:cs="Arial"/>
          <w:sz w:val="28"/>
          <w:szCs w:val="28"/>
        </w:rPr>
        <w:t xml:space="preserve"> - </w:t>
      </w:r>
      <w:r w:rsidRPr="00D510EE">
        <w:rPr>
          <w:rFonts w:ascii="Arial" w:hAnsi="Arial" w:cs="Arial"/>
          <w:sz w:val="28"/>
          <w:szCs w:val="28"/>
        </w:rPr>
        <w:t xml:space="preserve"> Investors will conduct on Fund Managers, Background check, criminal, regulatory, tax liens, bankruptcy</w:t>
      </w:r>
    </w:p>
    <w:p w:rsidR="00604D1D" w:rsidRPr="00D510EE" w:rsidRDefault="00604D1D" w:rsidP="008936C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Expectations By Investors or Asset Allocators (As to Fund Manger Principals, the entity itself, and prior business and legal history) – All of above, plus business reputation</w:t>
      </w:r>
    </w:p>
    <w:p w:rsidR="00604D1D" w:rsidRPr="00D510EE" w:rsidRDefault="00604D1D" w:rsidP="008936CF">
      <w:pPr>
        <w:ind w:left="360" w:firstLine="720"/>
        <w:rPr>
          <w:rFonts w:ascii="Arial" w:hAnsi="Arial" w:cs="Arial"/>
          <w:i/>
          <w:sz w:val="28"/>
          <w:szCs w:val="28"/>
        </w:rPr>
      </w:pPr>
      <w:r w:rsidRPr="00D510EE">
        <w:rPr>
          <w:rFonts w:ascii="Arial" w:hAnsi="Arial" w:cs="Arial"/>
          <w:i/>
          <w:sz w:val="28"/>
          <w:szCs w:val="28"/>
        </w:rPr>
        <w:t>[Hand out – Due Diligence Questionnaire for Private Placements]</w:t>
      </w:r>
    </w:p>
    <w:p w:rsidR="00604D1D" w:rsidRPr="00D510EE" w:rsidRDefault="00604D1D" w:rsidP="00772DD8">
      <w:pPr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9907E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Regulatory Compliance Issues For Exempt Funds [</w:t>
      </w:r>
      <w:r>
        <w:rPr>
          <w:rFonts w:ascii="Arial" w:hAnsi="Arial" w:cs="Arial"/>
          <w:b/>
          <w:bCs/>
          <w:sz w:val="28"/>
          <w:szCs w:val="28"/>
        </w:rPr>
        <w:t>DMM]</w:t>
      </w:r>
    </w:p>
    <w:p w:rsidR="00604D1D" w:rsidRPr="00E03B9E" w:rsidRDefault="00604D1D" w:rsidP="00911611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Unregistered is not unregulated </w:t>
      </w:r>
      <w:r w:rsidRPr="00A325C1">
        <w:rPr>
          <w:rFonts w:ascii="Arial" w:hAnsi="Arial" w:cs="Arial"/>
          <w:b/>
          <w:bCs/>
          <w:sz w:val="28"/>
          <w:szCs w:val="28"/>
        </w:rPr>
        <w:t>[DMM]</w:t>
      </w:r>
    </w:p>
    <w:p w:rsidR="00604D1D" w:rsidRPr="00D510EE" w:rsidRDefault="00604D1D" w:rsidP="00911611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Interests being offered are securities </w:t>
      </w:r>
    </w:p>
    <w:p w:rsidR="00604D1D" w:rsidRPr="00D510EE" w:rsidRDefault="00604D1D" w:rsidP="00911611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Multiple layers of regulation apply – 4 securities acts, </w:t>
      </w:r>
      <w:r>
        <w:rPr>
          <w:rFonts w:ascii="Arial" w:hAnsi="Arial" w:cs="Arial"/>
          <w:bCs/>
          <w:sz w:val="28"/>
          <w:szCs w:val="28"/>
        </w:rPr>
        <w:t xml:space="preserve">1 commodities </w:t>
      </w:r>
      <w:r w:rsidRPr="00D510EE">
        <w:rPr>
          <w:rFonts w:ascii="Arial" w:hAnsi="Arial" w:cs="Arial"/>
          <w:bCs/>
          <w:sz w:val="28"/>
          <w:szCs w:val="28"/>
        </w:rPr>
        <w:t>act</w:t>
      </w:r>
      <w:r>
        <w:rPr>
          <w:rFonts w:ascii="Arial" w:hAnsi="Arial" w:cs="Arial"/>
          <w:bCs/>
          <w:sz w:val="28"/>
          <w:szCs w:val="28"/>
        </w:rPr>
        <w:t>,</w:t>
      </w:r>
      <w:r w:rsidRPr="00D510EE">
        <w:rPr>
          <w:rFonts w:ascii="Arial" w:hAnsi="Arial" w:cs="Arial"/>
          <w:bCs/>
          <w:sz w:val="28"/>
          <w:szCs w:val="28"/>
        </w:rPr>
        <w:t xml:space="preserve"> and the US Patriot act apply.</w:t>
      </w:r>
    </w:p>
    <w:p w:rsidR="00604D1D" w:rsidRPr="00A325C1" w:rsidRDefault="00604D1D" w:rsidP="00911611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Risk of non-compliance is</w:t>
      </w:r>
      <w:r>
        <w:rPr>
          <w:rFonts w:ascii="Arial" w:hAnsi="Arial" w:cs="Arial"/>
          <w:bCs/>
          <w:sz w:val="28"/>
          <w:szCs w:val="28"/>
        </w:rPr>
        <w:t>:</w:t>
      </w:r>
    </w:p>
    <w:p w:rsidR="00604D1D" w:rsidRPr="00A325C1" w:rsidRDefault="00604D1D" w:rsidP="00A325C1">
      <w:pPr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</w:t>
      </w:r>
      <w:r w:rsidRPr="00D510EE">
        <w:rPr>
          <w:rFonts w:ascii="Arial" w:hAnsi="Arial" w:cs="Arial"/>
          <w:bCs/>
          <w:sz w:val="28"/>
          <w:szCs w:val="28"/>
        </w:rPr>
        <w:t xml:space="preserve">egulatory action or </w:t>
      </w:r>
    </w:p>
    <w:p w:rsidR="00604D1D" w:rsidRPr="008B7D27" w:rsidRDefault="00604D1D" w:rsidP="00A325C1">
      <w:pPr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</w:t>
      </w:r>
      <w:r w:rsidRPr="00D510EE">
        <w:rPr>
          <w:rFonts w:ascii="Arial" w:hAnsi="Arial" w:cs="Arial"/>
          <w:bCs/>
          <w:sz w:val="28"/>
          <w:szCs w:val="28"/>
        </w:rPr>
        <w:t>nvestor lawsuits</w:t>
      </w:r>
    </w:p>
    <w:p w:rsidR="00604D1D" w:rsidRPr="00D510EE" w:rsidRDefault="00604D1D" w:rsidP="008B7D27">
      <w:pPr>
        <w:numPr>
          <w:ilvl w:val="2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Rescission means give all the money back, </w:t>
      </w:r>
      <w:r>
        <w:rPr>
          <w:rFonts w:ascii="Arial" w:hAnsi="Arial" w:cs="Arial"/>
          <w:b/>
          <w:bCs/>
          <w:i/>
          <w:sz w:val="28"/>
          <w:szCs w:val="28"/>
        </w:rPr>
        <w:t>at the value the investor invested, not at current value.</w:t>
      </w:r>
      <w:r>
        <w:rPr>
          <w:rFonts w:ascii="Arial" w:hAnsi="Arial" w:cs="Arial"/>
          <w:bCs/>
          <w:sz w:val="28"/>
          <w:szCs w:val="28"/>
        </w:rPr>
        <w:t xml:space="preserve">  (Plus interests and attorney’s fees.) [State laws all different]</w:t>
      </w:r>
    </w:p>
    <w:p w:rsidR="00604D1D" w:rsidRPr="00D510EE" w:rsidRDefault="00604D1D" w:rsidP="00A809C3">
      <w:pPr>
        <w:ind w:left="1080"/>
        <w:rPr>
          <w:rFonts w:ascii="Arial" w:hAnsi="Arial" w:cs="Arial"/>
          <w:bCs/>
          <w:i/>
          <w:sz w:val="28"/>
          <w:szCs w:val="28"/>
        </w:rPr>
      </w:pPr>
      <w:r w:rsidRPr="00D510EE">
        <w:rPr>
          <w:rFonts w:ascii="Arial" w:hAnsi="Arial" w:cs="Arial"/>
          <w:bCs/>
          <w:i/>
          <w:sz w:val="28"/>
          <w:szCs w:val="28"/>
        </w:rPr>
        <w:t>[Handout – “Securities and Futures Regulation Applicable to Private Funds”]</w:t>
      </w:r>
    </w:p>
    <w:p w:rsidR="00604D1D" w:rsidRPr="00D510EE" w:rsidRDefault="00604D1D" w:rsidP="00A809C3">
      <w:pPr>
        <w:ind w:left="360" w:firstLine="720"/>
        <w:rPr>
          <w:rFonts w:ascii="Arial" w:hAnsi="Arial" w:cs="Arial"/>
          <w:bCs/>
          <w:i/>
          <w:sz w:val="28"/>
          <w:szCs w:val="28"/>
        </w:rPr>
      </w:pPr>
      <w:r w:rsidRPr="00D510EE">
        <w:rPr>
          <w:rFonts w:ascii="Arial" w:hAnsi="Arial" w:cs="Arial"/>
          <w:bCs/>
          <w:i/>
          <w:sz w:val="28"/>
          <w:szCs w:val="28"/>
        </w:rPr>
        <w:t>[Handout – Private Offering Exemption Q &amp; A Chart]</w:t>
      </w:r>
    </w:p>
    <w:p w:rsidR="00604D1D" w:rsidRDefault="00604D1D" w:rsidP="00772DD8">
      <w:pPr>
        <w:rPr>
          <w:rFonts w:ascii="Arial" w:hAnsi="Arial" w:cs="Arial"/>
          <w:bCs/>
          <w:i/>
          <w:sz w:val="28"/>
          <w:szCs w:val="28"/>
        </w:rPr>
      </w:pPr>
    </w:p>
    <w:p w:rsidR="00604D1D" w:rsidRPr="00D510EE" w:rsidRDefault="00604D1D" w:rsidP="008707C4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1940 Act and Exemptions [DMM]</w:t>
      </w:r>
    </w:p>
    <w:p w:rsidR="00604D1D" w:rsidRPr="00D510EE" w:rsidRDefault="00604D1D" w:rsidP="008707C4">
      <w:pPr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Avoiding Regulation as a Mutual Fund</w:t>
      </w:r>
    </w:p>
    <w:p w:rsidR="00604D1D" w:rsidRPr="00D510EE" w:rsidRDefault="00604D1D" w:rsidP="008707C4">
      <w:pPr>
        <w:numPr>
          <w:ilvl w:val="0"/>
          <w:numId w:val="28"/>
        </w:numPr>
        <w:tabs>
          <w:tab w:val="clear" w:pos="1080"/>
        </w:tabs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Investment Company Act of 1940</w:t>
      </w:r>
    </w:p>
    <w:p w:rsidR="00604D1D" w:rsidRPr="00D510EE" w:rsidRDefault="00604D1D" w:rsidP="008707C4">
      <w:pPr>
        <w:numPr>
          <w:ilvl w:val="0"/>
          <w:numId w:val="28"/>
        </w:numPr>
        <w:tabs>
          <w:tab w:val="clear" w:pos="1080"/>
        </w:tabs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Section 3(c)(1) – fewer than 100 beneficial owners and privately sold</w:t>
      </w:r>
    </w:p>
    <w:p w:rsidR="00604D1D" w:rsidRDefault="00604D1D" w:rsidP="008707C4">
      <w:pPr>
        <w:numPr>
          <w:ilvl w:val="0"/>
          <w:numId w:val="28"/>
        </w:numPr>
        <w:tabs>
          <w:tab w:val="clear" w:pos="1080"/>
        </w:tabs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Section 3(c)(7) – if all investors are "qualified clients," can privately sell up to 499 investors, subject to Regulation D</w:t>
      </w:r>
    </w:p>
    <w:p w:rsidR="00604D1D" w:rsidRPr="008707C4" w:rsidRDefault="00604D1D" w:rsidP="008707C4">
      <w:pPr>
        <w:numPr>
          <w:ilvl w:val="0"/>
          <w:numId w:val="28"/>
        </w:numPr>
        <w:tabs>
          <w:tab w:val="clear" w:pos="1080"/>
        </w:tabs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No Blue sky for 40 Act.</w:t>
      </w:r>
    </w:p>
    <w:p w:rsidR="00604D1D" w:rsidRPr="00D510EE" w:rsidRDefault="00604D1D" w:rsidP="008707C4">
      <w:pPr>
        <w:rPr>
          <w:rFonts w:ascii="Arial" w:hAnsi="Arial" w:cs="Arial"/>
          <w:bCs/>
          <w:i/>
          <w:sz w:val="28"/>
          <w:szCs w:val="28"/>
        </w:rPr>
      </w:pPr>
    </w:p>
    <w:p w:rsidR="00604D1D" w:rsidRPr="00D510EE" w:rsidRDefault="00604D1D" w:rsidP="003F210E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Securities Law Issues for Private Funds [NFH]</w:t>
      </w:r>
    </w:p>
    <w:p w:rsidR="00604D1D" w:rsidRDefault="00604D1D" w:rsidP="00F1051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1933 Act - NFH</w:t>
      </w:r>
    </w:p>
    <w:p w:rsidR="00604D1D" w:rsidRPr="00D510EE" w:rsidRDefault="00604D1D" w:rsidP="00F1051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Investor gives you money with intention of making a profit = Security; </w:t>
      </w:r>
    </w:p>
    <w:p w:rsidR="00604D1D" w:rsidRDefault="00604D1D" w:rsidP="004A5BC7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Even sales to your Mom</w:t>
      </w:r>
    </w:p>
    <w:p w:rsidR="00604D1D" w:rsidRPr="00D510EE" w:rsidRDefault="00604D1D" w:rsidP="004A5BC7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Even 1 investor</w:t>
      </w:r>
    </w:p>
    <w:p w:rsidR="00604D1D" w:rsidRPr="00D510EE" w:rsidRDefault="00604D1D" w:rsidP="004A5BC7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Even equity interests to consultants, employees, board members, for services, are securities</w:t>
      </w:r>
    </w:p>
    <w:p w:rsidR="00604D1D" w:rsidRPr="00D510EE" w:rsidRDefault="00604D1D" w:rsidP="004A5BC7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LLC and LP interests are securities</w:t>
      </w:r>
    </w:p>
    <w:p w:rsidR="00604D1D" w:rsidRPr="00D510EE" w:rsidRDefault="00604D1D" w:rsidP="00F1051F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Key: F</w:t>
      </w:r>
      <w:r w:rsidRPr="00D510EE">
        <w:rPr>
          <w:rFonts w:ascii="Arial" w:hAnsi="Arial" w:cs="Arial"/>
          <w:bCs/>
          <w:sz w:val="28"/>
          <w:szCs w:val="28"/>
        </w:rPr>
        <w:t>ind exemptions from registration.</w:t>
      </w:r>
    </w:p>
    <w:p w:rsidR="00604D1D" w:rsidRPr="00D510EE" w:rsidRDefault="00604D1D" w:rsidP="007B6D08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Exemptions are from </w:t>
      </w:r>
      <w:r w:rsidRPr="00D510EE">
        <w:rPr>
          <w:rFonts w:ascii="Arial" w:hAnsi="Arial" w:cs="Arial"/>
          <w:bCs/>
          <w:sz w:val="28"/>
          <w:szCs w:val="28"/>
          <w:u w:val="single"/>
        </w:rPr>
        <w:t>registration,</w:t>
      </w:r>
      <w:r w:rsidRPr="00D510EE">
        <w:rPr>
          <w:rFonts w:ascii="Arial" w:hAnsi="Arial" w:cs="Arial"/>
          <w:bCs/>
          <w:sz w:val="28"/>
          <w:szCs w:val="28"/>
        </w:rPr>
        <w:t xml:space="preserve"> and not from </w:t>
      </w:r>
      <w:r w:rsidRPr="00D510EE">
        <w:rPr>
          <w:rFonts w:ascii="Arial" w:hAnsi="Arial" w:cs="Arial"/>
          <w:bCs/>
          <w:sz w:val="28"/>
          <w:szCs w:val="28"/>
          <w:u w:val="single"/>
        </w:rPr>
        <w:t>disclosure or notice filings.</w:t>
      </w:r>
    </w:p>
    <w:p w:rsidR="00604D1D" w:rsidRPr="00D510EE" w:rsidRDefault="00604D1D" w:rsidP="007B6D08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</w:t>
      </w:r>
      <w:r w:rsidRPr="00D510EE">
        <w:rPr>
          <w:rFonts w:ascii="Arial" w:hAnsi="Arial" w:cs="Arial"/>
          <w:bCs/>
          <w:sz w:val="28"/>
          <w:szCs w:val="28"/>
        </w:rPr>
        <w:t>isclosure can be curtailed in a few instances</w:t>
      </w:r>
    </w:p>
    <w:p w:rsidR="00604D1D" w:rsidRPr="00D510EE" w:rsidRDefault="00604D1D" w:rsidP="007B6D08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Notice filings most always required</w:t>
      </w:r>
    </w:p>
    <w:p w:rsidR="00604D1D" w:rsidRPr="00D510EE" w:rsidRDefault="00604D1D" w:rsidP="007B6D08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D510EE">
            <w:rPr>
              <w:rFonts w:ascii="Arial" w:hAnsi="Arial" w:cs="Arial"/>
              <w:b/>
              <w:bCs/>
              <w:sz w:val="28"/>
              <w:szCs w:val="28"/>
            </w:rPr>
            <w:t>Blue</w:t>
          </w:r>
        </w:smartTag>
        <w:r w:rsidRPr="00D510EE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D510EE">
            <w:rPr>
              <w:rFonts w:ascii="Arial" w:hAnsi="Arial" w:cs="Arial"/>
              <w:b/>
              <w:bCs/>
              <w:sz w:val="28"/>
              <w:szCs w:val="28"/>
            </w:rPr>
            <w:t>Sky</w:t>
          </w:r>
        </w:smartTag>
        <w:r w:rsidRPr="00D510EE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D510EE">
            <w:rPr>
              <w:rFonts w:ascii="Arial" w:hAnsi="Arial" w:cs="Arial"/>
              <w:b/>
              <w:bCs/>
              <w:sz w:val="28"/>
              <w:szCs w:val="28"/>
            </w:rPr>
            <w:t>Law-</w:t>
          </w:r>
        </w:smartTag>
        <w:r w:rsidRPr="00D510EE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D510EE">
            <w:rPr>
              <w:rFonts w:ascii="Arial" w:hAnsi="Arial" w:cs="Arial"/>
              <w:b/>
              <w:bCs/>
              <w:sz w:val="28"/>
              <w:szCs w:val="28"/>
            </w:rPr>
            <w:t>State</w:t>
          </w:r>
        </w:smartTag>
      </w:smartTag>
      <w:r w:rsidRPr="00D510EE">
        <w:rPr>
          <w:rFonts w:ascii="Arial" w:hAnsi="Arial" w:cs="Arial"/>
          <w:b/>
          <w:bCs/>
          <w:sz w:val="28"/>
          <w:szCs w:val="28"/>
        </w:rPr>
        <w:t xml:space="preserve"> </w:t>
      </w:r>
      <w:r w:rsidRPr="00D510EE">
        <w:rPr>
          <w:rFonts w:ascii="Arial" w:hAnsi="Arial" w:cs="Arial"/>
          <w:bCs/>
          <w:sz w:val="28"/>
          <w:szCs w:val="28"/>
        </w:rPr>
        <w:t>Filings are required in each state where investors reside.</w:t>
      </w:r>
    </w:p>
    <w:p w:rsidR="00604D1D" w:rsidRPr="00D510EE" w:rsidRDefault="00604D1D" w:rsidP="00F1051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Seed Capital – exempt from more complex disclosure</w:t>
      </w:r>
    </w:p>
    <w:p w:rsidR="00604D1D" w:rsidRPr="00D510EE" w:rsidRDefault="00604D1D" w:rsidP="00F1051F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4(2) – perhaps no offering memo, very small group, close friends</w:t>
      </w:r>
    </w:p>
    <w:p w:rsidR="00604D1D" w:rsidRPr="00D510EE" w:rsidRDefault="00604D1D" w:rsidP="00F1051F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“trader friends” exemption</w:t>
      </w:r>
    </w:p>
    <w:p w:rsidR="00604D1D" w:rsidRDefault="00604D1D" w:rsidP="00F1051F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Folks who would never sue you exemption</w:t>
      </w:r>
    </w:p>
    <w:p w:rsidR="00604D1D" w:rsidRPr="00D510EE" w:rsidRDefault="00604D1D" w:rsidP="00F1051F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Highly sophisticated investor – may ask for book</w:t>
      </w:r>
    </w:p>
    <w:p w:rsidR="00604D1D" w:rsidRPr="00D510EE" w:rsidRDefault="00604D1D" w:rsidP="00064348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Or </w:t>
      </w:r>
      <w:r>
        <w:rPr>
          <w:rFonts w:ascii="Arial" w:hAnsi="Arial" w:cs="Arial"/>
          <w:bCs/>
          <w:sz w:val="28"/>
          <w:szCs w:val="28"/>
        </w:rPr>
        <w:t xml:space="preserve">Reg D 506 </w:t>
      </w:r>
      <w:r w:rsidRPr="00D510EE">
        <w:rPr>
          <w:rFonts w:ascii="Arial" w:hAnsi="Arial" w:cs="Arial"/>
          <w:bCs/>
          <w:sz w:val="28"/>
          <w:szCs w:val="28"/>
        </w:rPr>
        <w:t>with Offering Memo</w:t>
      </w:r>
    </w:p>
    <w:p w:rsidR="00604D1D" w:rsidRPr="00D510EE" w:rsidRDefault="00604D1D" w:rsidP="00A714BD">
      <w:pPr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F1051F">
      <w:pPr>
        <w:ind w:left="1440"/>
        <w:rPr>
          <w:rFonts w:ascii="Arial" w:hAnsi="Arial" w:cs="Arial"/>
          <w:bCs/>
          <w:i/>
          <w:sz w:val="28"/>
          <w:szCs w:val="28"/>
        </w:rPr>
      </w:pPr>
    </w:p>
    <w:p w:rsidR="00604D1D" w:rsidRPr="00D510EE" w:rsidRDefault="00604D1D" w:rsidP="0091161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SEC Reg D 506 Offering Exemption [NFH]</w:t>
      </w:r>
    </w:p>
    <w:p w:rsidR="00604D1D" w:rsidRDefault="00604D1D" w:rsidP="00911611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Reg D 506 most preferable – </w:t>
      </w:r>
    </w:p>
    <w:p w:rsidR="00604D1D" w:rsidRDefault="00604D1D" w:rsidP="002121DE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Blue Sky </w:t>
      </w:r>
      <w:r>
        <w:rPr>
          <w:rFonts w:ascii="Arial" w:hAnsi="Arial" w:cs="Arial"/>
          <w:bCs/>
          <w:sz w:val="28"/>
          <w:szCs w:val="28"/>
        </w:rPr>
        <w:t xml:space="preserve">uniform </w:t>
      </w:r>
      <w:r w:rsidRPr="00D510EE">
        <w:rPr>
          <w:rFonts w:ascii="Arial" w:hAnsi="Arial" w:cs="Arial"/>
          <w:bCs/>
          <w:sz w:val="28"/>
          <w:szCs w:val="28"/>
        </w:rPr>
        <w:t xml:space="preserve">– </w:t>
      </w:r>
    </w:p>
    <w:p w:rsidR="00604D1D" w:rsidRPr="00D510EE" w:rsidRDefault="00604D1D" w:rsidP="002121DE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But disclosure </w:t>
      </w:r>
      <w:r>
        <w:rPr>
          <w:rFonts w:ascii="Arial" w:hAnsi="Arial" w:cs="Arial"/>
          <w:bCs/>
          <w:sz w:val="28"/>
          <w:szCs w:val="28"/>
        </w:rPr>
        <w:t xml:space="preserve">book </w:t>
      </w:r>
      <w:r w:rsidRPr="00D510EE">
        <w:rPr>
          <w:rFonts w:ascii="Arial" w:hAnsi="Arial" w:cs="Arial"/>
          <w:bCs/>
          <w:sz w:val="28"/>
          <w:szCs w:val="28"/>
        </w:rPr>
        <w:t>required</w:t>
      </w:r>
    </w:p>
    <w:p w:rsidR="00604D1D" w:rsidRDefault="00604D1D" w:rsidP="00911611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Investor Qualifications </w:t>
      </w:r>
      <w:r>
        <w:rPr>
          <w:rFonts w:ascii="Arial" w:hAnsi="Arial" w:cs="Arial"/>
          <w:bCs/>
          <w:sz w:val="28"/>
          <w:szCs w:val="28"/>
        </w:rPr>
        <w:t>–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</w:p>
    <w:p w:rsidR="00604D1D" w:rsidRPr="00D510EE" w:rsidRDefault="00604D1D" w:rsidP="002121DE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Accredited Investor?</w:t>
      </w:r>
    </w:p>
    <w:p w:rsidR="00604D1D" w:rsidRPr="00D510EE" w:rsidRDefault="00604D1D" w:rsidP="00911611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Limits on # of non-accredited investors 35, 99 Accrediteds</w:t>
      </w:r>
    </w:p>
    <w:p w:rsidR="00604D1D" w:rsidRDefault="00604D1D" w:rsidP="002121DE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Why L</w:t>
      </w:r>
      <w:r w:rsidRPr="00D510EE">
        <w:rPr>
          <w:rFonts w:ascii="Arial" w:hAnsi="Arial" w:cs="Arial"/>
          <w:bCs/>
          <w:sz w:val="28"/>
          <w:szCs w:val="28"/>
        </w:rPr>
        <w:t>imit</w:t>
      </w:r>
      <w:r>
        <w:rPr>
          <w:rFonts w:ascii="Arial" w:hAnsi="Arial" w:cs="Arial"/>
          <w:bCs/>
          <w:sz w:val="28"/>
          <w:szCs w:val="28"/>
        </w:rPr>
        <w:t xml:space="preserve"> sales to nonaccrediteds?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–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S</w:t>
      </w:r>
      <w:r w:rsidRPr="00D510EE">
        <w:rPr>
          <w:rFonts w:ascii="Arial" w:hAnsi="Arial" w:cs="Arial"/>
          <w:bCs/>
          <w:sz w:val="28"/>
          <w:szCs w:val="28"/>
        </w:rPr>
        <w:t>ophistication</w:t>
      </w:r>
    </w:p>
    <w:p w:rsidR="00604D1D" w:rsidRPr="00D510EE" w:rsidRDefault="00604D1D" w:rsidP="002121DE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What about family who are not accredited?</w:t>
      </w:r>
    </w:p>
    <w:p w:rsidR="00604D1D" w:rsidRPr="00D510EE" w:rsidRDefault="00604D1D" w:rsidP="00911611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Audited Financials requirement for nonaccrediteds</w:t>
      </w:r>
    </w:p>
    <w:p w:rsidR="00604D1D" w:rsidRPr="00D510EE" w:rsidRDefault="00604D1D" w:rsidP="00911611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Manner of Offering – No general Solicitation</w:t>
      </w:r>
    </w:p>
    <w:p w:rsidR="00604D1D" w:rsidRPr="00D510EE" w:rsidRDefault="00604D1D" w:rsidP="00C45BD5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Private vs. Public Fund – Don’t want to be a public fund</w:t>
      </w:r>
    </w:p>
    <w:p w:rsidR="00604D1D" w:rsidRPr="00D510EE" w:rsidRDefault="00604D1D" w:rsidP="00C45BD5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Illegal to Offer Your Fund on the Internet,</w:t>
      </w:r>
    </w:p>
    <w:p w:rsidR="00604D1D" w:rsidRPr="00D510EE" w:rsidRDefault="00604D1D" w:rsidP="00E731E8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IPO.Net and Lamp Technologies apply to brokered funds only</w:t>
      </w:r>
    </w:p>
    <w:p w:rsidR="00604D1D" w:rsidRDefault="00604D1D" w:rsidP="00C45BD5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No </w:t>
      </w:r>
      <w:r w:rsidRPr="00D510EE">
        <w:rPr>
          <w:rFonts w:ascii="Arial" w:hAnsi="Arial" w:cs="Arial"/>
          <w:bCs/>
          <w:sz w:val="28"/>
          <w:szCs w:val="28"/>
        </w:rPr>
        <w:t xml:space="preserve">Cold Calls, </w:t>
      </w:r>
      <w:r>
        <w:rPr>
          <w:rFonts w:ascii="Arial" w:hAnsi="Arial" w:cs="Arial"/>
          <w:bCs/>
          <w:sz w:val="28"/>
          <w:szCs w:val="28"/>
        </w:rPr>
        <w:t xml:space="preserve">No </w:t>
      </w:r>
      <w:r w:rsidRPr="00D510EE">
        <w:rPr>
          <w:rFonts w:ascii="Arial" w:hAnsi="Arial" w:cs="Arial"/>
          <w:bCs/>
          <w:sz w:val="28"/>
          <w:szCs w:val="28"/>
        </w:rPr>
        <w:t xml:space="preserve">Advertising </w:t>
      </w:r>
    </w:p>
    <w:p w:rsidR="00604D1D" w:rsidRPr="009878A4" w:rsidRDefault="00604D1D" w:rsidP="002121DE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color w:val="000080"/>
        </w:rPr>
        <w:t xml:space="preserve">Plant an article about your fund in a news publication, then it’s an illegal general solicitation. </w:t>
      </w:r>
    </w:p>
    <w:p w:rsidR="00604D1D" w:rsidRDefault="00604D1D" w:rsidP="002121DE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color w:val="000080"/>
        </w:rPr>
        <w:t>If they contact you for interview, perhaps not. Careful not to say any thing about fund or the offering, only about fund manager and trading track record</w:t>
      </w:r>
    </w:p>
    <w:p w:rsidR="00604D1D" w:rsidRPr="00D510EE" w:rsidRDefault="00604D1D" w:rsidP="00C45BD5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Pre-exiting relationship or private introduction</w:t>
      </w:r>
    </w:p>
    <w:p w:rsidR="00604D1D" w:rsidRDefault="00604D1D" w:rsidP="00910846">
      <w:pPr>
        <w:numPr>
          <w:ilvl w:val="2"/>
          <w:numId w:val="1"/>
        </w:numPr>
        <w:rPr>
          <w:rFonts w:ascii="Arial" w:hAnsi="Arial" w:cs="Arial"/>
          <w:color w:val="000080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Cold calls to </w:t>
      </w:r>
      <w:r>
        <w:rPr>
          <w:rFonts w:ascii="Arial" w:hAnsi="Arial" w:cs="Arial"/>
          <w:bCs/>
          <w:sz w:val="28"/>
          <w:szCs w:val="28"/>
        </w:rPr>
        <w:t xml:space="preserve">Institutional Investors / </w:t>
      </w:r>
      <w:r w:rsidRPr="00D510EE">
        <w:rPr>
          <w:rFonts w:ascii="Arial" w:hAnsi="Arial" w:cs="Arial"/>
          <w:bCs/>
          <w:sz w:val="28"/>
          <w:szCs w:val="28"/>
        </w:rPr>
        <w:t>Professional VCs are probably OK, but gray area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color w:val="000080"/>
        </w:rPr>
        <w:t>without a pre-existing relationship, Truly Institutional required.</w:t>
      </w:r>
    </w:p>
    <w:p w:rsidR="00604D1D" w:rsidRPr="009878A4" w:rsidRDefault="00604D1D" w:rsidP="009878A4">
      <w:pPr>
        <w:rPr>
          <w:rFonts w:ascii="Arial" w:hAnsi="Arial" w:cs="Arial"/>
          <w:color w:val="000080"/>
        </w:rPr>
      </w:pPr>
    </w:p>
    <w:p w:rsidR="00604D1D" w:rsidRPr="00D510EE" w:rsidRDefault="00604D1D" w:rsidP="00F1051F">
      <w:pPr>
        <w:numPr>
          <w:ilvl w:val="2"/>
          <w:numId w:val="1"/>
        </w:numPr>
        <w:tabs>
          <w:tab w:val="clear" w:pos="2160"/>
          <w:tab w:val="num" w:pos="1440"/>
        </w:tabs>
        <w:ind w:left="1440"/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Blue Sky Law – Notice </w:t>
      </w:r>
      <w:r w:rsidRPr="00D510EE">
        <w:rPr>
          <w:rFonts w:ascii="Arial" w:hAnsi="Arial" w:cs="Arial"/>
          <w:bCs/>
          <w:sz w:val="28"/>
          <w:szCs w:val="28"/>
        </w:rPr>
        <w:t xml:space="preserve">Filings required with the SEC and in each state in which investors reside; general costs, notice filings only if Reg D. </w:t>
      </w:r>
      <w:r w:rsidRPr="00D510EE">
        <w:rPr>
          <w:rFonts w:ascii="Arial" w:hAnsi="Arial" w:cs="Arial"/>
          <w:bCs/>
          <w:i/>
          <w:sz w:val="28"/>
          <w:szCs w:val="28"/>
        </w:rPr>
        <w:t>Hand out summarizing 50-state notice filing requirements.</w:t>
      </w:r>
    </w:p>
    <w:p w:rsidR="00604D1D" w:rsidRDefault="00604D1D" w:rsidP="009414AE">
      <w:pPr>
        <w:ind w:left="2160"/>
        <w:rPr>
          <w:rFonts w:ascii="Arial" w:hAnsi="Arial" w:cs="Arial"/>
          <w:b/>
          <w:bCs/>
          <w:sz w:val="28"/>
          <w:szCs w:val="28"/>
        </w:rPr>
      </w:pPr>
    </w:p>
    <w:p w:rsidR="00604D1D" w:rsidRDefault="00604D1D" w:rsidP="00E03B9E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Disclosure Document / Offering Memo [NFH]</w:t>
      </w:r>
    </w:p>
    <w:p w:rsidR="00604D1D" w:rsidRPr="00221BB7" w:rsidRDefault="00604D1D" w:rsidP="00221BB7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10b-5 requires full and fair disclosure of all info material to investment decision</w:t>
      </w:r>
    </w:p>
    <w:p w:rsidR="00604D1D" w:rsidRPr="00A740C9" w:rsidRDefault="00604D1D" w:rsidP="00221BB7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Regardless of whether investors are Accredited </w:t>
      </w:r>
    </w:p>
    <w:p w:rsidR="00604D1D" w:rsidRDefault="00604D1D" w:rsidP="00221BB7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Rely on the YOU the Fund Manager to provide info</w:t>
      </w:r>
    </w:p>
    <w:p w:rsidR="00604D1D" w:rsidRPr="00D510EE" w:rsidRDefault="00604D1D" w:rsidP="00221BB7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The </w:t>
      </w:r>
      <w:r w:rsidRPr="00D510EE">
        <w:rPr>
          <w:rFonts w:ascii="Arial" w:hAnsi="Arial" w:cs="Arial"/>
          <w:b/>
          <w:bCs/>
          <w:sz w:val="28"/>
          <w:szCs w:val="28"/>
        </w:rPr>
        <w:t>“CYA” Document</w:t>
      </w:r>
      <w:r w:rsidRPr="00D510EE">
        <w:rPr>
          <w:rFonts w:ascii="Arial" w:hAnsi="Arial" w:cs="Arial"/>
          <w:bCs/>
          <w:sz w:val="28"/>
          <w:szCs w:val="28"/>
        </w:rPr>
        <w:t xml:space="preserve"> – Disclosure Document</w:t>
      </w:r>
    </w:p>
    <w:p w:rsidR="00604D1D" w:rsidRDefault="00604D1D" w:rsidP="00221BB7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Not promising to make money, nor even </w:t>
      </w:r>
      <w:r>
        <w:rPr>
          <w:rFonts w:ascii="Arial" w:hAnsi="Arial" w:cs="Arial"/>
          <w:bCs/>
          <w:sz w:val="28"/>
          <w:szCs w:val="28"/>
        </w:rPr>
        <w:t>that its a fair deal, “we are taking your money and losing it all”</w:t>
      </w:r>
    </w:p>
    <w:p w:rsidR="00604D1D" w:rsidRPr="00D510EE" w:rsidRDefault="00604D1D" w:rsidP="00E27A2B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</w:t>
      </w:r>
      <w:r w:rsidRPr="00D510EE">
        <w:rPr>
          <w:rFonts w:ascii="Arial" w:hAnsi="Arial" w:cs="Arial"/>
          <w:bCs/>
          <w:sz w:val="28"/>
          <w:szCs w:val="28"/>
        </w:rPr>
        <w:t xml:space="preserve">ust </w:t>
      </w:r>
      <w:r>
        <w:rPr>
          <w:rFonts w:ascii="Arial" w:hAnsi="Arial" w:cs="Arial"/>
          <w:bCs/>
          <w:sz w:val="28"/>
          <w:szCs w:val="28"/>
        </w:rPr>
        <w:t xml:space="preserve">true </w:t>
      </w:r>
      <w:r w:rsidRPr="00D510EE">
        <w:rPr>
          <w:rFonts w:ascii="Arial" w:hAnsi="Arial" w:cs="Arial"/>
          <w:bCs/>
          <w:sz w:val="28"/>
          <w:szCs w:val="28"/>
        </w:rPr>
        <w:t>facts of people, fund, strategy, industry</w:t>
      </w:r>
    </w:p>
    <w:p w:rsidR="00604D1D" w:rsidRPr="00D510EE" w:rsidRDefault="00604D1D" w:rsidP="00221BB7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If you are </w:t>
      </w:r>
      <w:r w:rsidRPr="00E27A2B">
        <w:rPr>
          <w:rFonts w:ascii="Arial" w:hAnsi="Arial" w:cs="Arial"/>
          <w:b/>
          <w:bCs/>
          <w:sz w:val="28"/>
          <w:szCs w:val="28"/>
        </w:rPr>
        <w:t>uncomfortable disclosing</w:t>
      </w:r>
      <w:r w:rsidRPr="00D510EE">
        <w:rPr>
          <w:rFonts w:ascii="Arial" w:hAnsi="Arial" w:cs="Arial"/>
          <w:bCs/>
          <w:sz w:val="28"/>
          <w:szCs w:val="28"/>
        </w:rPr>
        <w:t xml:space="preserve"> it, its material</w:t>
      </w:r>
    </w:p>
    <w:p w:rsidR="00604D1D" w:rsidRPr="00D510EE" w:rsidRDefault="00604D1D" w:rsidP="00221BB7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Protect, not insulate, from liability</w:t>
      </w:r>
    </w:p>
    <w:p w:rsidR="00604D1D" w:rsidRDefault="00604D1D" w:rsidP="00221BB7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Business Tool - Saves </w:t>
      </w:r>
      <w:r w:rsidRPr="00D510EE">
        <w:rPr>
          <w:rFonts w:ascii="Arial" w:hAnsi="Arial" w:cs="Arial"/>
          <w:bCs/>
          <w:sz w:val="28"/>
          <w:szCs w:val="28"/>
        </w:rPr>
        <w:t xml:space="preserve">time </w:t>
      </w:r>
      <w:r>
        <w:rPr>
          <w:rFonts w:ascii="Arial" w:hAnsi="Arial" w:cs="Arial"/>
          <w:bCs/>
          <w:sz w:val="28"/>
          <w:szCs w:val="28"/>
        </w:rPr>
        <w:t>– Can Cover</w:t>
      </w:r>
      <w:r w:rsidRPr="00D510EE">
        <w:rPr>
          <w:rFonts w:ascii="Arial" w:hAnsi="Arial" w:cs="Arial"/>
          <w:bCs/>
          <w:sz w:val="28"/>
          <w:szCs w:val="28"/>
        </w:rPr>
        <w:t xml:space="preserve"> much of your presentation first in writing</w:t>
      </w:r>
    </w:p>
    <w:p w:rsidR="00604D1D" w:rsidRPr="00D510EE" w:rsidRDefault="00604D1D" w:rsidP="00221BB7">
      <w:pPr>
        <w:numPr>
          <w:ilvl w:val="4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Investors like to see electronic first</w:t>
      </w:r>
    </w:p>
    <w:p w:rsidR="00604D1D" w:rsidRDefault="00604D1D" w:rsidP="00221BB7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Providing </w:t>
      </w:r>
      <w:r w:rsidRPr="00E27A2B">
        <w:rPr>
          <w:rFonts w:ascii="Arial" w:hAnsi="Arial" w:cs="Arial"/>
          <w:b/>
          <w:bCs/>
          <w:sz w:val="28"/>
          <w:szCs w:val="28"/>
        </w:rPr>
        <w:t>consistent information</w:t>
      </w:r>
      <w:r w:rsidRPr="00D510EE">
        <w:rPr>
          <w:rFonts w:ascii="Arial" w:hAnsi="Arial" w:cs="Arial"/>
          <w:bCs/>
          <w:sz w:val="28"/>
          <w:szCs w:val="28"/>
        </w:rPr>
        <w:t xml:space="preserve"> to </w:t>
      </w:r>
      <w:r w:rsidRPr="00E27A2B">
        <w:rPr>
          <w:rFonts w:ascii="Arial" w:hAnsi="Arial" w:cs="Arial"/>
          <w:b/>
          <w:bCs/>
          <w:sz w:val="28"/>
          <w:szCs w:val="28"/>
        </w:rPr>
        <w:t xml:space="preserve">each </w:t>
      </w:r>
      <w:r w:rsidRPr="00D510EE">
        <w:rPr>
          <w:rFonts w:ascii="Arial" w:hAnsi="Arial" w:cs="Arial"/>
          <w:bCs/>
          <w:sz w:val="28"/>
          <w:szCs w:val="28"/>
        </w:rPr>
        <w:t>investor</w:t>
      </w:r>
    </w:p>
    <w:p w:rsidR="00604D1D" w:rsidRDefault="00604D1D" w:rsidP="00221BB7">
      <w:pPr>
        <w:numPr>
          <w:ilvl w:val="3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Must also </w:t>
      </w:r>
      <w:r w:rsidRPr="00E27A2B">
        <w:rPr>
          <w:rFonts w:ascii="Arial" w:hAnsi="Arial" w:cs="Arial"/>
          <w:b/>
          <w:bCs/>
          <w:sz w:val="28"/>
          <w:szCs w:val="28"/>
        </w:rPr>
        <w:t>update disclosure</w:t>
      </w:r>
      <w:r>
        <w:rPr>
          <w:rFonts w:ascii="Arial" w:hAnsi="Arial" w:cs="Arial"/>
          <w:bCs/>
          <w:sz w:val="28"/>
          <w:szCs w:val="28"/>
        </w:rPr>
        <w:t xml:space="preserve"> for facts or occurrences that render the previously disclosed facts inaccurate</w:t>
      </w:r>
    </w:p>
    <w:p w:rsidR="00604D1D" w:rsidRPr="00E27A2B" w:rsidRDefault="00604D1D" w:rsidP="00E27A2B">
      <w:pPr>
        <w:ind w:left="2160" w:firstLine="720"/>
        <w:rPr>
          <w:rFonts w:ascii="Arial" w:hAnsi="Arial" w:cs="Arial"/>
          <w:bCs/>
          <w:i/>
          <w:sz w:val="28"/>
          <w:szCs w:val="28"/>
        </w:rPr>
      </w:pPr>
      <w:r w:rsidRPr="00D510EE">
        <w:rPr>
          <w:rFonts w:ascii="Arial" w:hAnsi="Arial" w:cs="Arial"/>
          <w:bCs/>
          <w:i/>
          <w:sz w:val="28"/>
          <w:szCs w:val="28"/>
        </w:rPr>
        <w:t>[Hand Out – Why Offering Memo Required]</w:t>
      </w:r>
    </w:p>
    <w:p w:rsidR="00604D1D" w:rsidRPr="00D510EE" w:rsidRDefault="00604D1D" w:rsidP="00221BB7">
      <w:pPr>
        <w:ind w:left="1080"/>
        <w:rPr>
          <w:rFonts w:ascii="Arial" w:hAnsi="Arial" w:cs="Arial"/>
          <w:b/>
          <w:bCs/>
          <w:sz w:val="28"/>
          <w:szCs w:val="28"/>
        </w:rPr>
      </w:pPr>
    </w:p>
    <w:p w:rsidR="00604D1D" w:rsidRPr="00221BB7" w:rsidRDefault="00604D1D" w:rsidP="00221BB7">
      <w:pPr>
        <w:numPr>
          <w:ilvl w:val="0"/>
          <w:numId w:val="42"/>
        </w:numPr>
        <w:rPr>
          <w:rFonts w:ascii="Arial" w:hAnsi="Arial" w:cs="Arial"/>
          <w:b/>
          <w:bCs/>
          <w:sz w:val="28"/>
          <w:szCs w:val="28"/>
        </w:rPr>
      </w:pPr>
      <w:r w:rsidRPr="00221BB7">
        <w:rPr>
          <w:rFonts w:ascii="Arial" w:hAnsi="Arial" w:cs="Arial"/>
          <w:b/>
          <w:bCs/>
          <w:sz w:val="28"/>
          <w:szCs w:val="28"/>
        </w:rPr>
        <w:t>When securities disclosure document requirements apply to friends, family, traders:</w:t>
      </w:r>
    </w:p>
    <w:p w:rsidR="00604D1D" w:rsidRDefault="00604D1D" w:rsidP="00E03B9E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 When You Can Get By Without a Disclosure Doc</w:t>
      </w:r>
      <w:r>
        <w:rPr>
          <w:rFonts w:ascii="Arial" w:hAnsi="Arial" w:cs="Arial"/>
          <w:bCs/>
          <w:sz w:val="28"/>
          <w:szCs w:val="28"/>
        </w:rPr>
        <w:t>:</w:t>
      </w:r>
    </w:p>
    <w:p w:rsidR="00604D1D" w:rsidRDefault="00604D1D" w:rsidP="00E03B9E">
      <w:pPr>
        <w:numPr>
          <w:ilvl w:val="3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Very close family, 1</w:t>
      </w:r>
      <w:r w:rsidRPr="008B7D27">
        <w:rPr>
          <w:rFonts w:ascii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Cs/>
          <w:sz w:val="28"/>
          <w:szCs w:val="28"/>
        </w:rPr>
        <w:t xml:space="preserve"> degree relative</w:t>
      </w:r>
    </w:p>
    <w:p w:rsidR="00604D1D" w:rsidRDefault="00604D1D" w:rsidP="00E03B9E">
      <w:pPr>
        <w:numPr>
          <w:ilvl w:val="3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Very, very, very close friends</w:t>
      </w:r>
    </w:p>
    <w:p w:rsidR="00604D1D" w:rsidRDefault="00604D1D" w:rsidP="00221BB7">
      <w:pPr>
        <w:numPr>
          <w:ilvl w:val="4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Money changes things</w:t>
      </w:r>
    </w:p>
    <w:p w:rsidR="00604D1D" w:rsidRDefault="00604D1D" w:rsidP="00E03B9E">
      <w:pPr>
        <w:numPr>
          <w:ilvl w:val="3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Highly sophisticated institutional investors</w:t>
      </w:r>
    </w:p>
    <w:p w:rsidR="00604D1D" w:rsidRDefault="00604D1D" w:rsidP="00E03B9E">
      <w:pPr>
        <w:numPr>
          <w:ilvl w:val="4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But they will ask for a disclosure document</w:t>
      </w:r>
    </w:p>
    <w:p w:rsidR="00604D1D" w:rsidRPr="00D510EE" w:rsidRDefault="00604D1D" w:rsidP="00E03B9E">
      <w:pPr>
        <w:numPr>
          <w:ilvl w:val="3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Only a few – 5? Perhaps 10 too many?</w:t>
      </w:r>
    </w:p>
    <w:p w:rsidR="00604D1D" w:rsidRDefault="00604D1D" w:rsidP="00E03B9E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Other methods of accomplishing disclosure under 10b-5</w:t>
      </w:r>
    </w:p>
    <w:p w:rsidR="00604D1D" w:rsidRDefault="00604D1D" w:rsidP="00221BB7">
      <w:pPr>
        <w:numPr>
          <w:ilvl w:val="3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Cs/>
          <w:sz w:val="28"/>
          <w:szCs w:val="28"/>
        </w:rPr>
        <w:t>“stack of docs”,</w:t>
      </w:r>
      <w:r w:rsidRPr="00A740C9">
        <w:rPr>
          <w:rFonts w:ascii="Arial" w:hAnsi="Arial" w:cs="Arial"/>
          <w:bCs/>
          <w:sz w:val="28"/>
          <w:szCs w:val="28"/>
        </w:rPr>
        <w:t xml:space="preserve"> no book</w:t>
      </w:r>
      <w:r>
        <w:rPr>
          <w:rFonts w:ascii="Arial" w:hAnsi="Arial" w:cs="Arial"/>
          <w:bCs/>
          <w:sz w:val="28"/>
          <w:szCs w:val="28"/>
        </w:rPr>
        <w:t>, if</w:t>
      </w:r>
      <w:r w:rsidRPr="00A740C9">
        <w:rPr>
          <w:rFonts w:ascii="Arial" w:hAnsi="Arial" w:cs="Arial"/>
          <w:bCs/>
          <w:sz w:val="28"/>
          <w:szCs w:val="28"/>
        </w:rPr>
        <w:t xml:space="preserve"> all accredited.</w:t>
      </w:r>
      <w:r>
        <w:rPr>
          <w:rFonts w:ascii="Arial" w:hAnsi="Arial" w:cs="Arial"/>
          <w:bCs/>
          <w:sz w:val="28"/>
          <w:szCs w:val="28"/>
        </w:rPr>
        <w:t>)</w:t>
      </w:r>
    </w:p>
    <w:p w:rsidR="00604D1D" w:rsidRDefault="00604D1D" w:rsidP="00E27A2B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Not the number, but the relationships</w:t>
      </w:r>
    </w:p>
    <w:p w:rsidR="00604D1D" w:rsidRDefault="00604D1D" w:rsidP="00E27A2B">
      <w:pPr>
        <w:ind w:left="1800"/>
        <w:rPr>
          <w:rFonts w:ascii="Arial" w:hAnsi="Arial" w:cs="Arial"/>
          <w:bCs/>
          <w:sz w:val="28"/>
          <w:szCs w:val="28"/>
        </w:rPr>
      </w:pPr>
    </w:p>
    <w:p w:rsidR="00604D1D" w:rsidRPr="009878A4" w:rsidRDefault="00604D1D" w:rsidP="00E27A2B">
      <w:pPr>
        <w:numPr>
          <w:ilvl w:val="0"/>
          <w:numId w:val="46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Disclosure </w:t>
      </w:r>
      <w:r w:rsidRPr="00D510EE">
        <w:rPr>
          <w:rFonts w:ascii="Arial" w:hAnsi="Arial" w:cs="Arial"/>
          <w:b/>
          <w:bCs/>
          <w:sz w:val="28"/>
          <w:szCs w:val="28"/>
        </w:rPr>
        <w:t>Doc Highlights</w:t>
      </w:r>
      <w:r>
        <w:rPr>
          <w:rFonts w:ascii="Arial" w:hAnsi="Arial" w:cs="Arial"/>
          <w:b/>
          <w:bCs/>
          <w:sz w:val="28"/>
          <w:szCs w:val="28"/>
        </w:rPr>
        <w:t xml:space="preserve"> [DMM]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A740C9">
        <w:rPr>
          <w:rFonts w:ascii="Arial" w:hAnsi="Arial" w:cs="Arial"/>
          <w:bCs/>
          <w:sz w:val="28"/>
          <w:szCs w:val="28"/>
        </w:rPr>
        <w:t>Risks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</w:t>
      </w:r>
      <w:r w:rsidRPr="00A740C9">
        <w:rPr>
          <w:rFonts w:ascii="Arial" w:hAnsi="Arial" w:cs="Arial"/>
          <w:bCs/>
          <w:sz w:val="28"/>
          <w:szCs w:val="28"/>
        </w:rPr>
        <w:t xml:space="preserve">onflicts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Fees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</w:t>
      </w:r>
      <w:r w:rsidRPr="00A740C9">
        <w:rPr>
          <w:rFonts w:ascii="Arial" w:hAnsi="Arial" w:cs="Arial"/>
          <w:bCs/>
          <w:sz w:val="28"/>
          <w:szCs w:val="28"/>
        </w:rPr>
        <w:t xml:space="preserve">inancials,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A740C9">
        <w:rPr>
          <w:rFonts w:ascii="Arial" w:hAnsi="Arial" w:cs="Arial"/>
          <w:bCs/>
          <w:sz w:val="28"/>
          <w:szCs w:val="28"/>
        </w:rPr>
        <w:t xml:space="preserve">“your” doc, customized, no boiler plate,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</w:t>
      </w:r>
      <w:r w:rsidRPr="00A740C9">
        <w:rPr>
          <w:rFonts w:ascii="Arial" w:hAnsi="Arial" w:cs="Arial"/>
          <w:bCs/>
          <w:sz w:val="28"/>
          <w:szCs w:val="28"/>
        </w:rPr>
        <w:t xml:space="preserve">terial info,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</w:t>
      </w:r>
      <w:r w:rsidRPr="00A740C9">
        <w:rPr>
          <w:rFonts w:ascii="Arial" w:hAnsi="Arial" w:cs="Arial"/>
          <w:bCs/>
          <w:sz w:val="28"/>
          <w:szCs w:val="28"/>
        </w:rPr>
        <w:t xml:space="preserve">itigation,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</w:t>
      </w:r>
      <w:r w:rsidRPr="00A740C9">
        <w:rPr>
          <w:rFonts w:ascii="Arial" w:hAnsi="Arial" w:cs="Arial"/>
          <w:bCs/>
          <w:sz w:val="28"/>
          <w:szCs w:val="28"/>
        </w:rPr>
        <w:t xml:space="preserve">rior </w:t>
      </w:r>
      <w:r>
        <w:rPr>
          <w:rFonts w:ascii="Arial" w:hAnsi="Arial" w:cs="Arial"/>
          <w:bCs/>
          <w:sz w:val="28"/>
          <w:szCs w:val="28"/>
        </w:rPr>
        <w:t>performance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Bios,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Strategy,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Corporate and Personal Due Diligence,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Industry Description, </w:t>
      </w:r>
    </w:p>
    <w:p w:rsidR="00604D1D" w:rsidRDefault="00604D1D" w:rsidP="009878A4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Possible Tax Section, </w:t>
      </w:r>
    </w:p>
    <w:p w:rsidR="00604D1D" w:rsidRPr="00E16E83" w:rsidRDefault="00604D1D" w:rsidP="00221BB7">
      <w:pPr>
        <w:numPr>
          <w:ilvl w:val="2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Summary of all material agreements. </w:t>
      </w:r>
      <w:r w:rsidRPr="00D510EE">
        <w:rPr>
          <w:rFonts w:ascii="Arial" w:hAnsi="Arial" w:cs="Arial"/>
          <w:bCs/>
          <w:i/>
          <w:sz w:val="28"/>
          <w:szCs w:val="28"/>
        </w:rPr>
        <w:t xml:space="preserve"> </w:t>
      </w:r>
    </w:p>
    <w:p w:rsidR="00604D1D" w:rsidRPr="00D510EE" w:rsidRDefault="00604D1D" w:rsidP="00E16E83">
      <w:pPr>
        <w:ind w:left="1080"/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E16E83">
      <w:pPr>
        <w:numPr>
          <w:ilvl w:val="1"/>
          <w:numId w:val="24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Audited Financial Statements if investors not accredited</w:t>
      </w:r>
      <w:r>
        <w:rPr>
          <w:rFonts w:ascii="Arial" w:hAnsi="Arial" w:cs="Arial"/>
          <w:b/>
          <w:bCs/>
          <w:sz w:val="28"/>
          <w:szCs w:val="28"/>
        </w:rPr>
        <w:t xml:space="preserve"> [NFH]</w:t>
      </w:r>
    </w:p>
    <w:p w:rsidR="00604D1D" w:rsidRPr="00D510EE" w:rsidRDefault="00604D1D" w:rsidP="009414AE">
      <w:pPr>
        <w:ind w:left="2160"/>
        <w:rPr>
          <w:rFonts w:ascii="Arial" w:hAnsi="Arial" w:cs="Arial"/>
          <w:b/>
          <w:bCs/>
          <w:sz w:val="28"/>
          <w:szCs w:val="28"/>
        </w:rPr>
      </w:pPr>
    </w:p>
    <w:p w:rsidR="00604D1D" w:rsidRPr="00D510EE" w:rsidRDefault="00604D1D" w:rsidP="006A0531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Audited Financial Statements [LTW]</w:t>
      </w:r>
    </w:p>
    <w:p w:rsidR="00604D1D" w:rsidRPr="00D510EE" w:rsidRDefault="00604D1D" w:rsidP="006A0531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Audit opening balance sheet if non-accrediteds</w:t>
      </w:r>
      <w:r>
        <w:rPr>
          <w:rFonts w:ascii="Arial" w:hAnsi="Arial" w:cs="Arial"/>
          <w:sz w:val="28"/>
          <w:szCs w:val="28"/>
        </w:rPr>
        <w:t xml:space="preserve"> – investors expect audit</w:t>
      </w:r>
    </w:p>
    <w:p w:rsidR="00604D1D" w:rsidRPr="00D510EE" w:rsidRDefault="00604D1D" w:rsidP="00863095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Audits customary for fund managers, even if not required</w:t>
      </w:r>
    </w:p>
    <w:p w:rsidR="00604D1D" w:rsidRPr="00D510EE" w:rsidRDefault="00604D1D" w:rsidP="00863095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Use of Margin/Leverage</w:t>
      </w:r>
    </w:p>
    <w:p w:rsidR="00604D1D" w:rsidRPr="00D510EE" w:rsidRDefault="00604D1D" w:rsidP="00863095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Disclosure of Positions greater than 5% of asset – positions disclosed</w:t>
      </w:r>
      <w:r>
        <w:rPr>
          <w:rFonts w:ascii="Arial" w:hAnsi="Arial" w:cs="Arial"/>
          <w:sz w:val="28"/>
          <w:szCs w:val="28"/>
        </w:rPr>
        <w:t xml:space="preserve"> – no audited exceptions allowed – disclosure  - or opening to do the special report</w:t>
      </w:r>
    </w:p>
    <w:p w:rsidR="00604D1D" w:rsidRPr="00D510EE" w:rsidRDefault="00604D1D" w:rsidP="00863095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Other Audit Issues</w:t>
      </w:r>
    </w:p>
    <w:p w:rsidR="00604D1D" w:rsidRPr="00D510EE" w:rsidRDefault="00604D1D" w:rsidP="00A714BD">
      <w:pPr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3F210E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Futures Law [DMM]</w:t>
      </w:r>
    </w:p>
    <w:p w:rsidR="00604D1D" w:rsidRPr="00D510EE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When futures laws apply</w:t>
      </w:r>
      <w:r>
        <w:rPr>
          <w:rFonts w:ascii="Arial" w:hAnsi="Arial" w:cs="Arial"/>
          <w:bCs/>
          <w:sz w:val="28"/>
          <w:szCs w:val="28"/>
        </w:rPr>
        <w:t xml:space="preserve"> single managed account is not- individual separate accounts</w:t>
      </w:r>
    </w:p>
    <w:p w:rsidR="00604D1D" w:rsidRPr="00D510EE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NFA Exams</w:t>
      </w:r>
    </w:p>
    <w:p w:rsidR="00604D1D" w:rsidRPr="00D510EE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CFTC filings and the Rule 4.7 Fund, super accredited investors</w:t>
      </w:r>
    </w:p>
    <w:p w:rsidR="00604D1D" w:rsidRPr="00D510EE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Using Futures to Hedge</w:t>
      </w:r>
    </w:p>
    <w:p w:rsidR="00604D1D" w:rsidRPr="00D510EE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Options in indexes are futures, while options on securities are not.</w:t>
      </w:r>
    </w:p>
    <w:p w:rsidR="00604D1D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No Blue sky for commodities Acts.</w:t>
      </w:r>
    </w:p>
    <w:p w:rsidR="00604D1D" w:rsidRPr="00D510EE" w:rsidRDefault="00604D1D" w:rsidP="006B531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4.13 a 3 and a4</w:t>
      </w:r>
    </w:p>
    <w:p w:rsidR="00604D1D" w:rsidRPr="00D510EE" w:rsidRDefault="00604D1D" w:rsidP="00A714BD">
      <w:pPr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C5474F">
      <w:pPr>
        <w:numPr>
          <w:ilvl w:val="0"/>
          <w:numId w:val="12"/>
        </w:numPr>
        <w:tabs>
          <w:tab w:val="clear" w:pos="360"/>
          <w:tab w:val="num" w:pos="540"/>
        </w:tabs>
        <w:ind w:left="540"/>
        <w:rPr>
          <w:rFonts w:ascii="Arial" w:hAnsi="Arial" w:cs="Arial"/>
          <w:b/>
          <w:sz w:val="28"/>
          <w:szCs w:val="28"/>
        </w:rPr>
      </w:pPr>
      <w:r w:rsidRPr="00D510EE">
        <w:rPr>
          <w:rFonts w:ascii="Arial" w:hAnsi="Arial" w:cs="Arial"/>
          <w:b/>
          <w:sz w:val="28"/>
          <w:szCs w:val="28"/>
        </w:rPr>
        <w:t>Futures Trading Funds – "Pools"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 [DMM]</w:t>
      </w:r>
    </w:p>
    <w:p w:rsidR="00604D1D" w:rsidRPr="00D510EE" w:rsidRDefault="00604D1D" w:rsidP="00C5474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Even small amount of futures can trigger CFTC registration and disclosures; even if futures trading is dominant, still can avoid much of regulation if investors all are "qualified eligible participants"  </w:t>
      </w:r>
    </w:p>
    <w:p w:rsidR="00604D1D" w:rsidRPr="00D510EE" w:rsidRDefault="00604D1D" w:rsidP="00C5474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Definition of QEPs</w:t>
      </w:r>
    </w:p>
    <w:p w:rsidR="00604D1D" w:rsidRPr="00D510EE" w:rsidRDefault="00604D1D" w:rsidP="00C5474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new relief from CFTC for certain futures funds</w:t>
      </w:r>
    </w:p>
    <w:p w:rsidR="00604D1D" w:rsidRPr="00D510EE" w:rsidRDefault="00604D1D" w:rsidP="00C5474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All one disclosure doc for Securities / Reg D, and Futures</w:t>
      </w:r>
    </w:p>
    <w:p w:rsidR="00604D1D" w:rsidRPr="00D510EE" w:rsidRDefault="00604D1D" w:rsidP="00C5474F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If formerly CTA with, D-Doc, can use that as basis to start</w:t>
      </w:r>
    </w:p>
    <w:p w:rsidR="00604D1D" w:rsidRPr="004B7AA7" w:rsidRDefault="00604D1D" w:rsidP="004B7AA7">
      <w:pPr>
        <w:rPr>
          <w:rFonts w:ascii="Arial" w:hAnsi="Arial" w:cs="Arial"/>
          <w:b/>
          <w:bCs/>
          <w:sz w:val="28"/>
          <w:szCs w:val="28"/>
        </w:rPr>
      </w:pPr>
      <w:r w:rsidRPr="0011651D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04D1D" w:rsidRPr="00D510EE" w:rsidRDefault="00604D1D" w:rsidP="00C5474F">
      <w:pPr>
        <w:rPr>
          <w:rFonts w:ascii="Arial" w:hAnsi="Arial" w:cs="Arial"/>
          <w:sz w:val="28"/>
          <w:szCs w:val="28"/>
        </w:rPr>
      </w:pPr>
    </w:p>
    <w:p w:rsidR="00604D1D" w:rsidRDefault="00604D1D" w:rsidP="00C5474F">
      <w:pPr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Investment Adviser </w:t>
      </w:r>
      <w:r>
        <w:rPr>
          <w:rFonts w:ascii="Arial" w:hAnsi="Arial" w:cs="Arial"/>
          <w:b/>
          <w:bCs/>
          <w:sz w:val="28"/>
          <w:szCs w:val="28"/>
        </w:rPr>
        <w:t>Registration [NFH]</w:t>
      </w:r>
    </w:p>
    <w:p w:rsidR="00604D1D" w:rsidRPr="00D510EE" w:rsidRDefault="00604D1D" w:rsidP="00C5474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Pr="00D510EE">
        <w:rPr>
          <w:rFonts w:ascii="Arial" w:hAnsi="Arial" w:cs="Arial"/>
          <w:sz w:val="28"/>
          <w:szCs w:val="28"/>
        </w:rPr>
        <w:t>hoever renders investment advice must be registered or exempt</w:t>
      </w:r>
    </w:p>
    <w:p w:rsidR="00604D1D" w:rsidRPr="00D510EE" w:rsidRDefault="00604D1D" w:rsidP="00C5474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15 client exemption</w:t>
      </w:r>
    </w:p>
    <w:p w:rsidR="00604D1D" w:rsidRDefault="00604D1D" w:rsidP="00C5474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Fund counts as 1 client.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</w:p>
    <w:p w:rsidR="00604D1D" w:rsidRDefault="00604D1D" w:rsidP="009C3C68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If no managed accounts and one fund, then no IA registration</w:t>
      </w:r>
    </w:p>
    <w:p w:rsidR="00604D1D" w:rsidRDefault="00604D1D" w:rsidP="009C3C68">
      <w:pPr>
        <w:numPr>
          <w:ilvl w:val="2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SEC leaning toward looking through the fund and counting all fund investors individually.</w:t>
      </w:r>
    </w:p>
    <w:p w:rsidR="00604D1D" w:rsidRPr="00D510EE" w:rsidRDefault="00604D1D" w:rsidP="004948DD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E27A2B">
        <w:rPr>
          <w:rFonts w:ascii="Arial" w:hAnsi="Arial" w:cs="Arial"/>
          <w:b/>
          <w:color w:val="000080"/>
          <w:sz w:val="24"/>
          <w:szCs w:val="24"/>
        </w:rPr>
        <w:t>State versus Federal registration -  &lt;25 million</w:t>
      </w:r>
    </w:p>
    <w:p w:rsidR="00604D1D" w:rsidRDefault="00604D1D" w:rsidP="009C3C68">
      <w:pPr>
        <w:numPr>
          <w:ilvl w:val="1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Managed Accounts</w:t>
      </w:r>
      <w:r>
        <w:rPr>
          <w:rFonts w:ascii="Arial" w:hAnsi="Arial" w:cs="Arial"/>
          <w:b/>
          <w:bCs/>
          <w:sz w:val="28"/>
          <w:szCs w:val="28"/>
        </w:rPr>
        <w:t xml:space="preserve"> = IA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 xml:space="preserve">versus trading a Pool 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04D1D" w:rsidRPr="00D510EE" w:rsidRDefault="00604D1D" w:rsidP="009C3C68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Managers who run </w:t>
      </w:r>
      <w:r>
        <w:rPr>
          <w:rFonts w:ascii="Arial" w:hAnsi="Arial" w:cs="Arial"/>
          <w:b/>
          <w:bCs/>
          <w:sz w:val="28"/>
          <w:szCs w:val="28"/>
        </w:rPr>
        <w:t>Multiple Funds, help investor decisions</w:t>
      </w:r>
    </w:p>
    <w:p w:rsidR="00604D1D" w:rsidRPr="00435FA2" w:rsidRDefault="00604D1D" w:rsidP="00435FA2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D510EE">
        <w:rPr>
          <w:rFonts w:ascii="Arial" w:hAnsi="Arial" w:cs="Arial"/>
          <w:sz w:val="28"/>
          <w:szCs w:val="28"/>
        </w:rPr>
        <w:t>xemption allows profit-based compensation without regard to financial condition of investor</w:t>
      </w:r>
    </w:p>
    <w:p w:rsidR="00604D1D" w:rsidRPr="009C3C68" w:rsidRDefault="00604D1D" w:rsidP="006B531B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Fund Manager May Need to Be an IA anyway</w:t>
      </w:r>
    </w:p>
    <w:p w:rsidR="00604D1D" w:rsidRPr="00E27A2B" w:rsidRDefault="00604D1D" w:rsidP="006B531B">
      <w:pPr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>R</w:t>
      </w:r>
      <w:r w:rsidRPr="00E27A2B">
        <w:rPr>
          <w:rFonts w:ascii="Arial" w:hAnsi="Arial" w:cs="Arial"/>
          <w:b/>
          <w:color w:val="000080"/>
          <w:sz w:val="24"/>
          <w:szCs w:val="24"/>
        </w:rPr>
        <w:t>ecent hedge fund scandals, SEC may require investment adviser registration of all hedge fund managers, or may adopt</w:t>
      </w:r>
      <w:r>
        <w:rPr>
          <w:rFonts w:ascii="Arial" w:hAnsi="Arial" w:cs="Arial"/>
          <w:b/>
          <w:color w:val="000080"/>
          <w:sz w:val="24"/>
          <w:szCs w:val="24"/>
        </w:rPr>
        <w:t xml:space="preserve"> some other regulation of </w:t>
      </w:r>
      <w:r w:rsidRPr="00E27A2B">
        <w:rPr>
          <w:rFonts w:ascii="Arial" w:hAnsi="Arial" w:cs="Arial"/>
          <w:b/>
          <w:color w:val="000080"/>
          <w:sz w:val="24"/>
          <w:szCs w:val="24"/>
        </w:rPr>
        <w:t>funds</w:t>
      </w:r>
      <w:r>
        <w:rPr>
          <w:rFonts w:ascii="Arial" w:hAnsi="Arial" w:cs="Arial"/>
          <w:b/>
          <w:color w:val="000080"/>
          <w:sz w:val="24"/>
          <w:szCs w:val="24"/>
        </w:rPr>
        <w:t xml:space="preserve"> [DMM]</w:t>
      </w:r>
    </w:p>
    <w:p w:rsidR="00604D1D" w:rsidRPr="00E27A2B" w:rsidRDefault="00604D1D" w:rsidP="006B531B">
      <w:pPr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E27A2B">
        <w:rPr>
          <w:rFonts w:ascii="Arial" w:hAnsi="Arial" w:cs="Arial"/>
          <w:b/>
          <w:color w:val="000080"/>
          <w:sz w:val="24"/>
          <w:szCs w:val="24"/>
        </w:rPr>
        <w:t>Comment Wilmer Cutler Pickering – SEC has exceeded its authority in proposing Rule change, need to go back to Congress</w:t>
      </w:r>
      <w:r>
        <w:rPr>
          <w:rFonts w:ascii="Arial" w:hAnsi="Arial" w:cs="Arial"/>
          <w:b/>
          <w:color w:val="000080"/>
          <w:sz w:val="24"/>
          <w:szCs w:val="24"/>
        </w:rPr>
        <w:t xml:space="preserve"> [DMM]</w:t>
      </w:r>
    </w:p>
    <w:p w:rsidR="00604D1D" w:rsidRPr="00E27A2B" w:rsidRDefault="00604D1D" w:rsidP="006B531B">
      <w:pPr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 w:rsidRPr="00E27A2B">
        <w:rPr>
          <w:rFonts w:ascii="Arial" w:hAnsi="Arial" w:cs="Arial"/>
          <w:b/>
          <w:color w:val="000080"/>
          <w:sz w:val="24"/>
          <w:szCs w:val="24"/>
        </w:rPr>
        <w:t>2/3 of the largest fund managers are registered IAs</w:t>
      </w:r>
    </w:p>
    <w:p w:rsidR="00604D1D" w:rsidRPr="00D510EE" w:rsidRDefault="00604D1D" w:rsidP="00A714BD">
      <w:pPr>
        <w:rPr>
          <w:rFonts w:ascii="Arial" w:hAnsi="Arial" w:cs="Arial"/>
          <w:bCs/>
          <w:sz w:val="28"/>
          <w:szCs w:val="28"/>
        </w:rPr>
      </w:pPr>
    </w:p>
    <w:p w:rsidR="00604D1D" w:rsidRDefault="00604D1D" w:rsidP="00AE74D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Anti-Money Laundering Requirements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[DMM] </w:t>
      </w:r>
    </w:p>
    <w:p w:rsidR="00604D1D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Know your customer.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510EE">
        <w:rPr>
          <w:rFonts w:ascii="Arial" w:hAnsi="Arial" w:cs="Arial"/>
          <w:bCs/>
          <w:sz w:val="28"/>
          <w:szCs w:val="28"/>
        </w:rPr>
        <w:t>“Don’t ask, don’t tell”</w:t>
      </w:r>
      <w:r>
        <w:rPr>
          <w:rFonts w:ascii="Arial" w:hAnsi="Arial" w:cs="Arial"/>
          <w:bCs/>
          <w:sz w:val="28"/>
          <w:szCs w:val="28"/>
        </w:rPr>
        <w:t xml:space="preserve"> is Dead.</w:t>
      </w:r>
    </w:p>
    <w:p w:rsidR="00604D1D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Certifications required “This is not terrorist funding money”.</w:t>
      </w:r>
    </w:p>
    <w:p w:rsidR="00604D1D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Take only </w:t>
      </w:r>
      <w:r w:rsidRPr="00D510EE">
        <w:rPr>
          <w:rFonts w:ascii="Arial" w:hAnsi="Arial" w:cs="Arial"/>
          <w:bCs/>
          <w:sz w:val="28"/>
          <w:szCs w:val="28"/>
        </w:rPr>
        <w:t xml:space="preserve">Money you know, or bank you know, foreign source, or foreign bank, compliance manual procedures. </w:t>
      </w:r>
    </w:p>
    <w:p w:rsidR="00604D1D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Who covered?  Driver’s licenses. </w:t>
      </w:r>
    </w:p>
    <w:p w:rsidR="00604D1D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Regs not out yet. </w:t>
      </w:r>
    </w:p>
    <w:p w:rsidR="00604D1D" w:rsidRPr="001D7818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Exemptions for smaller funds may apply. </w:t>
      </w:r>
    </w:p>
    <w:p w:rsidR="00604D1D" w:rsidRPr="00D510EE" w:rsidRDefault="00604D1D" w:rsidP="00E27A2B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 all docs anyway, even thought does not apply to US fund managers.</w:t>
      </w:r>
    </w:p>
    <w:p w:rsidR="00604D1D" w:rsidRPr="00D510EE" w:rsidRDefault="00604D1D" w:rsidP="00934B31">
      <w:pPr>
        <w:rPr>
          <w:rFonts w:ascii="Arial" w:hAnsi="Arial" w:cs="Arial"/>
          <w:bCs/>
          <w:sz w:val="28"/>
          <w:szCs w:val="28"/>
        </w:rPr>
      </w:pPr>
    </w:p>
    <w:p w:rsidR="00604D1D" w:rsidRPr="001F3A82" w:rsidRDefault="00604D1D" w:rsidP="00915A8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Money finders</w:t>
      </w:r>
      <w:r w:rsidRPr="00D510EE">
        <w:rPr>
          <w:rFonts w:ascii="Arial" w:hAnsi="Arial" w:cs="Arial"/>
          <w:bCs/>
          <w:sz w:val="28"/>
          <w:szCs w:val="28"/>
        </w:rPr>
        <w:t xml:space="preserve"> – Generally using them to sell your fund is illegal, if they are not registered securities brokers under 1934 Act.) </w:t>
      </w:r>
      <w:r w:rsidRPr="00D510EE">
        <w:rPr>
          <w:rFonts w:ascii="Arial" w:hAnsi="Arial" w:cs="Arial"/>
          <w:b/>
          <w:bCs/>
          <w:sz w:val="28"/>
          <w:szCs w:val="28"/>
        </w:rPr>
        <w:t>[NFH]</w:t>
      </w:r>
    </w:p>
    <w:p w:rsidR="00604D1D" w:rsidRDefault="00604D1D" w:rsidP="001F3A82">
      <w:pPr>
        <w:rPr>
          <w:rFonts w:ascii="Arial" w:hAnsi="Arial" w:cs="Arial"/>
          <w:bCs/>
          <w:sz w:val="28"/>
          <w:szCs w:val="28"/>
        </w:rPr>
      </w:pPr>
    </w:p>
    <w:p w:rsidR="00604D1D" w:rsidRPr="00D510EE" w:rsidRDefault="00604D1D" w:rsidP="00915A80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Prime brokers cap intro – disclosure item, not formal, may intro you, but creates a conflict of interest</w:t>
      </w:r>
    </w:p>
    <w:p w:rsidR="00604D1D" w:rsidRPr="00D510EE" w:rsidRDefault="00604D1D" w:rsidP="00A714BD">
      <w:pPr>
        <w:rPr>
          <w:rFonts w:ascii="Arial" w:hAnsi="Arial" w:cs="Arial"/>
          <w:sz w:val="28"/>
          <w:szCs w:val="28"/>
        </w:rPr>
      </w:pPr>
    </w:p>
    <w:p w:rsidR="00604D1D" w:rsidRPr="00D510EE" w:rsidRDefault="00604D1D" w:rsidP="00DA7270">
      <w:pPr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 xml:space="preserve">How Fund Managers Make Money - </w:t>
      </w:r>
      <w:r w:rsidRPr="00D510EE">
        <w:rPr>
          <w:rFonts w:ascii="Arial" w:hAnsi="Arial" w:cs="Arial"/>
          <w:b/>
          <w:sz w:val="28"/>
          <w:szCs w:val="28"/>
        </w:rPr>
        <w:t>Fee Structure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 [LTW, comments by DMM]</w:t>
      </w:r>
    </w:p>
    <w:p w:rsidR="00604D1D" w:rsidRPr="00D510EE" w:rsidRDefault="00604D1D" w:rsidP="00DA7270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Management Fees vs Incentive Fees – treatment</w:t>
      </w:r>
    </w:p>
    <w:p w:rsidR="00604D1D" w:rsidRPr="00D510EE" w:rsidRDefault="00604D1D" w:rsidP="00DA7270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Quarterly Accounting</w:t>
      </w:r>
    </w:p>
    <w:p w:rsidR="00604D1D" w:rsidRPr="00D510EE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asset-based fee</w:t>
      </w:r>
    </w:p>
    <w:p w:rsidR="00604D1D" w:rsidRPr="00D510EE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profit-based fee (or "profit allocation" to enhance tax benefit)</w:t>
      </w:r>
    </w:p>
    <w:p w:rsidR="00604D1D" w:rsidRPr="00D510EE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special or discount fees for early or larger investors</w:t>
      </w:r>
    </w:p>
    <w:p w:rsidR="00604D1D" w:rsidRPr="00D510EE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operating expenses, employee salaries</w:t>
      </w:r>
    </w:p>
    <w:p w:rsidR="00604D1D" w:rsidRPr="00D510EE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need for competitive features/structure</w:t>
      </w:r>
    </w:p>
    <w:p w:rsidR="00604D1D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selection of broker</w:t>
      </w:r>
    </w:p>
    <w:p w:rsidR="00604D1D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hurdle rates</w:t>
      </w:r>
    </w:p>
    <w:p w:rsidR="00604D1D" w:rsidRDefault="00604D1D" w:rsidP="00676589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Business success versus attractiveness to investors</w:t>
      </w:r>
    </w:p>
    <w:p w:rsidR="00604D1D" w:rsidRDefault="00604D1D" w:rsidP="001F3A82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Operating expense and employee salaries, rent managers' salaries, drags down performance, </w:t>
      </w:r>
    </w:p>
    <w:p w:rsidR="00604D1D" w:rsidRPr="00D510EE" w:rsidRDefault="00604D1D" w:rsidP="001F3A82">
      <w:pPr>
        <w:numPr>
          <w:ilvl w:val="0"/>
          <w:numId w:val="13"/>
        </w:numPr>
        <w:tabs>
          <w:tab w:val="clear" w:pos="360"/>
          <w:tab w:val="num" w:pos="1440"/>
        </w:tabs>
        <w:ind w:left="144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Wisdom of negotiating fees with certain investors</w:t>
      </w:r>
    </w:p>
    <w:p w:rsidR="00604D1D" w:rsidRPr="00D510EE" w:rsidRDefault="00604D1D" w:rsidP="00676589">
      <w:pPr>
        <w:ind w:left="720"/>
        <w:rPr>
          <w:rFonts w:ascii="Arial" w:hAnsi="Arial" w:cs="Arial"/>
          <w:sz w:val="28"/>
          <w:szCs w:val="28"/>
        </w:rPr>
      </w:pPr>
    </w:p>
    <w:p w:rsidR="00604D1D" w:rsidRPr="00D510EE" w:rsidRDefault="00604D1D" w:rsidP="00C5474F">
      <w:pPr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D510EE">
        <w:rPr>
          <w:rFonts w:ascii="Arial" w:hAnsi="Arial" w:cs="Arial"/>
          <w:b/>
          <w:sz w:val="28"/>
          <w:szCs w:val="28"/>
        </w:rPr>
        <w:t>Redemption or Withdrawal by Investors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 [DMM, comments by LTW]</w:t>
      </w:r>
    </w:p>
    <w:p w:rsidR="00604D1D" w:rsidRPr="00D510EE" w:rsidRDefault="00604D1D" w:rsidP="00C5474F">
      <w:pPr>
        <w:pStyle w:val="BodyText"/>
        <w:widowControl w:val="0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D510EE">
        <w:rPr>
          <w:rFonts w:ascii="Arial" w:hAnsi="Arial" w:cs="Arial"/>
          <w:sz w:val="28"/>
          <w:szCs w:val="28"/>
        </w:rPr>
        <w:t>ied to liquidity of fund's investments</w:t>
      </w:r>
    </w:p>
    <w:p w:rsidR="00604D1D" w:rsidRPr="00D510EE" w:rsidRDefault="00604D1D" w:rsidP="00C5474F">
      <w:pPr>
        <w:pStyle w:val="BodyText"/>
        <w:widowControl w:val="0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Pr="00D510EE">
        <w:rPr>
          <w:rFonts w:ascii="Arial" w:hAnsi="Arial" w:cs="Arial"/>
          <w:sz w:val="28"/>
          <w:szCs w:val="28"/>
        </w:rPr>
        <w:t>requency</w:t>
      </w:r>
    </w:p>
    <w:p w:rsidR="00604D1D" w:rsidRPr="00D510EE" w:rsidRDefault="00604D1D" w:rsidP="00C5474F">
      <w:pPr>
        <w:pStyle w:val="BodyText"/>
        <w:widowControl w:val="0"/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D510EE">
        <w:rPr>
          <w:rFonts w:ascii="Arial" w:hAnsi="Arial" w:cs="Arial"/>
          <w:sz w:val="28"/>
          <w:szCs w:val="28"/>
        </w:rPr>
        <w:t>ock-up period for hedge funds, and not applicable to future funds</w:t>
      </w:r>
    </w:p>
    <w:p w:rsidR="00604D1D" w:rsidRPr="00D510EE" w:rsidRDefault="00604D1D" w:rsidP="0020180A">
      <w:pPr>
        <w:pStyle w:val="BodyText"/>
        <w:widowControl w:val="0"/>
        <w:ind w:left="720"/>
        <w:rPr>
          <w:rFonts w:ascii="Arial" w:hAnsi="Arial" w:cs="Arial"/>
          <w:sz w:val="28"/>
          <w:szCs w:val="28"/>
        </w:rPr>
      </w:pPr>
    </w:p>
    <w:p w:rsidR="00604D1D" w:rsidRPr="00D510EE" w:rsidRDefault="00604D1D" w:rsidP="0020180A">
      <w:pPr>
        <w:numPr>
          <w:ilvl w:val="0"/>
          <w:numId w:val="12"/>
        </w:numPr>
        <w:tabs>
          <w:tab w:val="clear" w:pos="360"/>
          <w:tab w:val="num" w:pos="540"/>
        </w:tabs>
        <w:ind w:left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Conflicts of Interest </w:t>
      </w:r>
      <w:r w:rsidRPr="00D510EE">
        <w:rPr>
          <w:rFonts w:ascii="Arial" w:hAnsi="Arial" w:cs="Arial"/>
          <w:b/>
          <w:sz w:val="28"/>
          <w:szCs w:val="28"/>
        </w:rPr>
        <w:t>Trading or Investing by Fund</w:t>
      </w:r>
      <w:r w:rsidRPr="00D510EE">
        <w:rPr>
          <w:rFonts w:ascii="Arial" w:hAnsi="Arial" w:cs="Arial"/>
          <w:b/>
          <w:bCs/>
          <w:sz w:val="28"/>
          <w:szCs w:val="28"/>
        </w:rPr>
        <w:t xml:space="preserve"> [DMM]</w:t>
      </w:r>
    </w:p>
    <w:p w:rsidR="00604D1D" w:rsidRPr="00D510EE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Valuation - </w:t>
      </w:r>
      <w:r w:rsidRPr="00D510EE">
        <w:rPr>
          <w:rFonts w:ascii="Arial" w:hAnsi="Arial" w:cs="Arial"/>
          <w:sz w:val="28"/>
          <w:szCs w:val="28"/>
        </w:rPr>
        <w:t>"Marking" or valuing portfolio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Single or multiple strategies</w:t>
      </w:r>
      <w:r>
        <w:rPr>
          <w:rFonts w:ascii="Arial" w:hAnsi="Arial" w:cs="Arial"/>
          <w:sz w:val="28"/>
          <w:szCs w:val="28"/>
        </w:rPr>
        <w:t xml:space="preserve"> – differences must be material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Proprietary trading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Capacity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Allocation of Trades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Employee personal trading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Front Running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Illiquid securities</w:t>
      </w:r>
      <w:r>
        <w:rPr>
          <w:rFonts w:ascii="Arial" w:hAnsi="Arial" w:cs="Arial"/>
          <w:sz w:val="28"/>
          <w:szCs w:val="28"/>
        </w:rPr>
        <w:t>?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Futures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Watch the trades</w:t>
      </w:r>
    </w:p>
    <w:p w:rsidR="00604D1D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Disclosed and Managed Internally </w:t>
      </w:r>
    </w:p>
    <w:p w:rsidR="00604D1D" w:rsidRPr="00D510EE" w:rsidRDefault="00604D1D" w:rsidP="0020180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Transparency of trades and NAVs</w:t>
      </w:r>
    </w:p>
    <w:p w:rsidR="00604D1D" w:rsidRPr="00D510EE" w:rsidRDefault="00604D1D" w:rsidP="0020180A">
      <w:pPr>
        <w:pStyle w:val="BodyText"/>
        <w:widowControl w:val="0"/>
        <w:rPr>
          <w:rFonts w:ascii="Arial" w:hAnsi="Arial" w:cs="Arial"/>
          <w:sz w:val="28"/>
          <w:szCs w:val="28"/>
        </w:rPr>
      </w:pPr>
    </w:p>
    <w:p w:rsidR="00604D1D" w:rsidRPr="00D510EE" w:rsidRDefault="00604D1D" w:rsidP="006A0531">
      <w:pPr>
        <w:numPr>
          <w:ilvl w:val="0"/>
          <w:numId w:val="13"/>
        </w:numPr>
        <w:tabs>
          <w:tab w:val="clear" w:pos="360"/>
          <w:tab w:val="num" w:pos="-360"/>
        </w:tabs>
        <w:rPr>
          <w:rFonts w:ascii="Arial" w:hAnsi="Arial" w:cs="Arial"/>
          <w:b/>
          <w:sz w:val="28"/>
          <w:szCs w:val="28"/>
        </w:rPr>
      </w:pPr>
      <w:r w:rsidRPr="00D510EE">
        <w:rPr>
          <w:rFonts w:ascii="Arial" w:hAnsi="Arial" w:cs="Arial"/>
          <w:b/>
          <w:bCs/>
          <w:sz w:val="28"/>
          <w:szCs w:val="28"/>
        </w:rPr>
        <w:t>Tax &amp; Financial Regulations [LTW]</w:t>
      </w:r>
    </w:p>
    <w:p w:rsidR="00604D1D" w:rsidRPr="00D510EE" w:rsidRDefault="00604D1D" w:rsidP="002B58A2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Wash Sales</w:t>
      </w:r>
    </w:p>
    <w:p w:rsidR="00604D1D" w:rsidRPr="00D510EE" w:rsidRDefault="00604D1D" w:rsidP="00863095">
      <w:pPr>
        <w:numPr>
          <w:ilvl w:val="2"/>
          <w:numId w:val="35"/>
        </w:numPr>
        <w:rPr>
          <w:rFonts w:ascii="Arial" w:hAnsi="Arial" w:cs="Arial"/>
          <w:sz w:val="28"/>
          <w:szCs w:val="28"/>
        </w:rPr>
      </w:pPr>
    </w:p>
    <w:p w:rsidR="00604D1D" w:rsidRPr="00D510EE" w:rsidRDefault="00604D1D" w:rsidP="00863095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Performance reporting and financial statement disclosure and the importance of proper reporting to individual partners. </w:t>
      </w:r>
    </w:p>
    <w:p w:rsidR="00604D1D" w:rsidRDefault="00604D1D" w:rsidP="00863095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Partner allocations</w:t>
      </w:r>
    </w:p>
    <w:p w:rsidR="00604D1D" w:rsidRPr="00E27A2B" w:rsidRDefault="00604D1D" w:rsidP="00863095">
      <w:pPr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E27A2B">
        <w:rPr>
          <w:rFonts w:ascii="Arial" w:hAnsi="Arial" w:cs="Arial"/>
          <w:b/>
          <w:color w:val="000080"/>
          <w:sz w:val="24"/>
          <w:szCs w:val="24"/>
        </w:rPr>
        <w:t>Effect of new 60/40 rule:</w:t>
      </w:r>
      <w:r w:rsidRPr="00E27A2B">
        <w:rPr>
          <w:rFonts w:ascii="Arial" w:hAnsi="Arial" w:cs="Arial"/>
          <w:b/>
          <w:sz w:val="24"/>
          <w:szCs w:val="24"/>
        </w:rPr>
        <w:t xml:space="preserve"> 1256 contracts are split 60% long term, 40% short term. The participant wanted to know if that applies to section 1256 contacts in the fund, which it does.</w:t>
      </w:r>
    </w:p>
    <w:p w:rsidR="00604D1D" w:rsidRPr="00D510EE" w:rsidRDefault="00604D1D" w:rsidP="00863095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Responsibilities fund managers undertake to investors, on start-up and through operations on above</w:t>
      </w:r>
    </w:p>
    <w:p w:rsidR="00604D1D" w:rsidRPr="00D510EE" w:rsidRDefault="00604D1D" w:rsidP="00863095">
      <w:pPr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Illinois Replacement tax if not covered above</w:t>
      </w:r>
    </w:p>
    <w:p w:rsidR="00604D1D" w:rsidRPr="00D510EE" w:rsidRDefault="00604D1D" w:rsidP="00863095">
      <w:pPr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State Tax Return Filings where investors reside</w:t>
      </w:r>
    </w:p>
    <w:p w:rsidR="00604D1D" w:rsidRPr="00D510EE" w:rsidRDefault="00604D1D" w:rsidP="006A0531">
      <w:pPr>
        <w:ind w:left="360"/>
        <w:rPr>
          <w:rFonts w:ascii="Arial" w:hAnsi="Arial" w:cs="Arial"/>
          <w:sz w:val="28"/>
          <w:szCs w:val="28"/>
        </w:rPr>
      </w:pPr>
    </w:p>
    <w:p w:rsidR="00604D1D" w:rsidRPr="00D510EE" w:rsidRDefault="00604D1D" w:rsidP="00AF1E72">
      <w:pPr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D510EE">
        <w:rPr>
          <w:rFonts w:ascii="Arial" w:hAnsi="Arial" w:cs="Arial"/>
          <w:b/>
          <w:sz w:val="28"/>
          <w:szCs w:val="28"/>
        </w:rPr>
        <w:t>Business Issues [ALL]</w:t>
      </w:r>
    </w:p>
    <w:p w:rsidR="00604D1D" w:rsidRDefault="00604D1D" w:rsidP="000D6160">
      <w:pPr>
        <w:rPr>
          <w:rFonts w:ascii="Arial" w:hAnsi="Arial" w:cs="Arial"/>
          <w:color w:val="000080"/>
        </w:rPr>
      </w:pPr>
    </w:p>
    <w:p w:rsidR="00604D1D" w:rsidRDefault="00604D1D" w:rsidP="006A48DC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a business, you are no longer a trader.  </w:t>
      </w:r>
    </w:p>
    <w:p w:rsidR="00604D1D" w:rsidRDefault="00604D1D" w:rsidP="007B0C56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want to own and run your own business? </w:t>
      </w:r>
    </w:p>
    <w:p w:rsidR="00604D1D" w:rsidRDefault="00604D1D" w:rsidP="007B0C56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Marketing, Schmoozing</w:t>
      </w:r>
    </w:p>
    <w:p w:rsidR="00604D1D" w:rsidRDefault="00604D1D" w:rsidP="007B0C56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Timely compliance, </w:t>
      </w:r>
    </w:p>
    <w:p w:rsidR="00604D1D" w:rsidRDefault="00604D1D" w:rsidP="007B0C56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 you don’t want to do,</w:t>
      </w:r>
    </w:p>
    <w:p w:rsidR="00604D1D" w:rsidRDefault="00604D1D" w:rsidP="007B0C56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Manage people, back office – IT, accounting, hiring service providers</w:t>
      </w:r>
    </w:p>
    <w:p w:rsidR="00604D1D" w:rsidRPr="00D510EE" w:rsidRDefault="00604D1D" w:rsidP="00D27DD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Make sure you can make a living at it, or don’ quit day job yet.</w:t>
      </w:r>
    </w:p>
    <w:p w:rsidR="00604D1D" w:rsidRPr="002B58A2" w:rsidRDefault="00604D1D" w:rsidP="00D27DD1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Implementing structure and strategies to maximize profits for managers and investors</w:t>
      </w:r>
    </w:p>
    <w:p w:rsidR="00604D1D" w:rsidRPr="00EF430B" w:rsidRDefault="00604D1D" w:rsidP="006A48DC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 xml:space="preserve">Establishing </w:t>
      </w:r>
      <w:r>
        <w:rPr>
          <w:rFonts w:ascii="Arial" w:hAnsi="Arial" w:cs="Arial"/>
          <w:sz w:val="28"/>
          <w:szCs w:val="28"/>
        </w:rPr>
        <w:t>Track Record</w:t>
      </w:r>
      <w:r w:rsidRPr="00D510EE">
        <w:rPr>
          <w:rFonts w:ascii="Arial" w:hAnsi="Arial" w:cs="Arial"/>
          <w:bCs/>
          <w:sz w:val="28"/>
          <w:szCs w:val="28"/>
        </w:rPr>
        <w:t>; time frame for doing so</w:t>
      </w:r>
      <w:r>
        <w:rPr>
          <w:rFonts w:ascii="Arial" w:hAnsi="Arial" w:cs="Arial"/>
          <w:color w:val="000080"/>
        </w:rPr>
        <w:t xml:space="preserve"> </w:t>
      </w:r>
    </w:p>
    <w:p w:rsidR="00604D1D" w:rsidRPr="00EF430B" w:rsidRDefault="00604D1D" w:rsidP="00EF430B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80"/>
        </w:rPr>
        <w:t>Family and Friends</w:t>
      </w:r>
    </w:p>
    <w:p w:rsidR="00604D1D" w:rsidRPr="00EF430B" w:rsidRDefault="00604D1D" w:rsidP="00EF430B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80"/>
        </w:rPr>
        <w:t>How does one establish track record? Is institutional money required ? How far back?</w:t>
      </w:r>
    </w:p>
    <w:p w:rsidR="00604D1D" w:rsidRPr="00EF430B" w:rsidRDefault="00604D1D" w:rsidP="004948DD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80"/>
        </w:rPr>
        <w:t>All  your track record counts</w:t>
      </w:r>
    </w:p>
    <w:p w:rsidR="00604D1D" w:rsidRPr="00D510EE" w:rsidRDefault="00604D1D" w:rsidP="00EF430B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Reasonable expectations as to cost </w:t>
      </w:r>
      <w:r>
        <w:rPr>
          <w:rFonts w:ascii="Arial" w:hAnsi="Arial" w:cs="Arial"/>
          <w:sz w:val="28"/>
          <w:szCs w:val="28"/>
        </w:rPr>
        <w:t xml:space="preserve"> and timing </w:t>
      </w:r>
      <w:r w:rsidRPr="00D510EE">
        <w:rPr>
          <w:rFonts w:ascii="Arial" w:hAnsi="Arial" w:cs="Arial"/>
          <w:sz w:val="28"/>
          <w:szCs w:val="28"/>
        </w:rPr>
        <w:t xml:space="preserve">– </w:t>
      </w:r>
    </w:p>
    <w:p w:rsidR="00604D1D" w:rsidRPr="000D6160" w:rsidRDefault="00604D1D" w:rsidP="00EF430B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Funding the fund with your own money or find seed funder</w:t>
      </w:r>
    </w:p>
    <w:p w:rsidR="00604D1D" w:rsidRDefault="00604D1D" w:rsidP="006A48DC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Time line for</w:t>
      </w:r>
      <w:r>
        <w:rPr>
          <w:rFonts w:ascii="Arial" w:hAnsi="Arial" w:cs="Arial"/>
          <w:sz w:val="28"/>
          <w:szCs w:val="28"/>
        </w:rPr>
        <w:t xml:space="preserve"> seeking help from professional service providers</w:t>
      </w:r>
      <w:r w:rsidRPr="00D510EE">
        <w:rPr>
          <w:rFonts w:ascii="Arial" w:hAnsi="Arial" w:cs="Arial"/>
          <w:sz w:val="28"/>
          <w:szCs w:val="28"/>
        </w:rPr>
        <w:t xml:space="preserve"> and out-sourced functions</w:t>
      </w:r>
      <w:r>
        <w:rPr>
          <w:rFonts w:ascii="Arial" w:hAnsi="Arial" w:cs="Arial"/>
          <w:sz w:val="28"/>
          <w:szCs w:val="28"/>
        </w:rPr>
        <w:t>: Lawyers, accountants, Prime brokers, back office, technology / server / network professionals, Website</w:t>
      </w:r>
    </w:p>
    <w:p w:rsidR="00604D1D" w:rsidRPr="00D510EE" w:rsidRDefault="00604D1D" w:rsidP="00C22F0E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 your service providers for referrals to other services providers</w:t>
      </w:r>
    </w:p>
    <w:p w:rsidR="00604D1D" w:rsidRPr="00D510EE" w:rsidRDefault="00604D1D" w:rsidP="007F05AB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Reasonable expectations as to cost </w:t>
      </w:r>
      <w:r>
        <w:rPr>
          <w:rFonts w:ascii="Arial" w:hAnsi="Arial" w:cs="Arial"/>
          <w:sz w:val="28"/>
          <w:szCs w:val="28"/>
        </w:rPr>
        <w:t xml:space="preserve"> and timing </w:t>
      </w:r>
      <w:r w:rsidRPr="00D510EE">
        <w:rPr>
          <w:rFonts w:ascii="Arial" w:hAnsi="Arial" w:cs="Arial"/>
          <w:sz w:val="28"/>
          <w:szCs w:val="28"/>
        </w:rPr>
        <w:t xml:space="preserve">– </w:t>
      </w:r>
    </w:p>
    <w:p w:rsidR="00604D1D" w:rsidRPr="00D510EE" w:rsidRDefault="00604D1D" w:rsidP="006A48DC">
      <w:pPr>
        <w:numPr>
          <w:ilvl w:val="1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bCs/>
          <w:sz w:val="28"/>
          <w:szCs w:val="28"/>
        </w:rPr>
        <w:t>Funding the fund with your own money or find seed funder</w:t>
      </w:r>
    </w:p>
    <w:p w:rsidR="00604D1D" w:rsidRPr="00D510EE" w:rsidRDefault="00604D1D" w:rsidP="007F05AB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Need for quality administrator/accountant/</w:t>
      </w:r>
      <w:r>
        <w:rPr>
          <w:rFonts w:ascii="Arial" w:hAnsi="Arial" w:cs="Arial"/>
          <w:sz w:val="28"/>
          <w:szCs w:val="28"/>
        </w:rPr>
        <w:t>lawyer/prime broker/</w:t>
      </w:r>
      <w:r w:rsidRPr="00D510EE">
        <w:rPr>
          <w:rFonts w:ascii="Arial" w:hAnsi="Arial" w:cs="Arial"/>
          <w:sz w:val="28"/>
          <w:szCs w:val="28"/>
        </w:rPr>
        <w:t>back office</w:t>
      </w:r>
      <w:r>
        <w:rPr>
          <w:rFonts w:ascii="Arial" w:hAnsi="Arial" w:cs="Arial"/>
          <w:sz w:val="28"/>
          <w:szCs w:val="28"/>
        </w:rPr>
        <w:t xml:space="preserve"> - interviews</w:t>
      </w:r>
      <w:r w:rsidRPr="00D510E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- No</w:t>
      </w:r>
    </w:p>
    <w:p w:rsidR="00604D1D" w:rsidRPr="00D510EE" w:rsidRDefault="00604D1D" w:rsidP="00CE1195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Importance of having technology and accounting systems in place, either internally or outsourced – USE THEM!</w:t>
      </w:r>
    </w:p>
    <w:p w:rsidR="00604D1D" w:rsidRDefault="00604D1D" w:rsidP="00562B44">
      <w:pPr>
        <w:numPr>
          <w:ilvl w:val="0"/>
          <w:numId w:val="31"/>
        </w:numPr>
        <w:rPr>
          <w:rFonts w:ascii="Arial" w:hAnsi="Arial" w:cs="Arial"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Run the business like a business, keep records</w:t>
      </w:r>
    </w:p>
    <w:p w:rsidR="00604D1D" w:rsidRPr="00D510EE" w:rsidRDefault="00604D1D" w:rsidP="00D27DD1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Importance of communication with Investor partners</w:t>
      </w:r>
    </w:p>
    <w:p w:rsidR="00604D1D" w:rsidRPr="00D27DD1" w:rsidRDefault="00604D1D" w:rsidP="002614D4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Understanding the Capital formation – </w:t>
      </w:r>
    </w:p>
    <w:p w:rsidR="00604D1D" w:rsidRPr="00D510EE" w:rsidRDefault="00604D1D" w:rsidP="00D27DD1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Winning an allocation or an investor </w:t>
      </w:r>
    </w:p>
    <w:p w:rsidR="00604D1D" w:rsidRPr="00D510EE" w:rsidRDefault="00604D1D" w:rsidP="00E3571F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 xml:space="preserve">Surviving the Due Diligence process of investors  </w:t>
      </w:r>
    </w:p>
    <w:p w:rsidR="00604D1D" w:rsidRPr="00D510EE" w:rsidRDefault="00604D1D" w:rsidP="00562B44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Meeting With Sophisticated Investors</w:t>
      </w:r>
    </w:p>
    <w:p w:rsidR="00604D1D" w:rsidRPr="00D27DD1" w:rsidRDefault="00604D1D" w:rsidP="00562B44">
      <w:pPr>
        <w:numPr>
          <w:ilvl w:val="1"/>
          <w:numId w:val="1"/>
        </w:numPr>
        <w:rPr>
          <w:rFonts w:ascii="Arial" w:hAnsi="Arial" w:cs="Arial"/>
          <w:bCs/>
          <w:sz w:val="28"/>
          <w:szCs w:val="28"/>
        </w:rPr>
      </w:pPr>
      <w:r w:rsidRPr="00D510EE">
        <w:rPr>
          <w:rFonts w:ascii="Arial" w:hAnsi="Arial" w:cs="Arial"/>
          <w:sz w:val="28"/>
          <w:szCs w:val="28"/>
        </w:rPr>
        <w:t>Due Diligence Preparation and Reponses</w:t>
      </w:r>
    </w:p>
    <w:p w:rsidR="00604D1D" w:rsidRDefault="00604D1D" w:rsidP="00D27DD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80"/>
        </w:rPr>
        <w:t>How do you do an AIMR audit, how do you contact them, and how much does it cost ?</w:t>
      </w:r>
    </w:p>
    <w:p w:rsidR="00604D1D" w:rsidRPr="00D27DD1" w:rsidRDefault="00604D1D" w:rsidP="00D27DD1">
      <w:pPr>
        <w:ind w:left="360"/>
        <w:rPr>
          <w:rFonts w:ascii="Arial" w:hAnsi="Arial" w:cs="Arial"/>
          <w:bCs/>
          <w:sz w:val="28"/>
          <w:szCs w:val="28"/>
        </w:rPr>
      </w:pPr>
    </w:p>
    <w:p w:rsidR="00604D1D" w:rsidRDefault="00604D1D" w:rsidP="0063635B">
      <w:pPr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Will SEC Come down on hedge funds – custody rule, 10-5 -4</w:t>
      </w:r>
    </w:p>
    <w:p w:rsidR="00604D1D" w:rsidRDefault="00604D1D" w:rsidP="0063635B">
      <w:pPr>
        <w:numPr>
          <w:ilvl w:val="0"/>
          <w:numId w:val="3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Compliance officer requirements – not adopted yet.</w:t>
      </w:r>
    </w:p>
    <w:p w:rsidR="00604D1D" w:rsidRPr="00D27DD1" w:rsidRDefault="00604D1D" w:rsidP="00AB04B5">
      <w:pPr>
        <w:rPr>
          <w:rFonts w:ascii="Arial" w:hAnsi="Arial" w:cs="Arial"/>
          <w:bCs/>
          <w:sz w:val="28"/>
          <w:szCs w:val="28"/>
        </w:rPr>
      </w:pPr>
    </w:p>
    <w:sectPr w:rsidR="00604D1D" w:rsidRPr="00D27DD1" w:rsidSect="00772DD8">
      <w:footerReference w:type="even" r:id="rId7"/>
      <w:footerReference w:type="default" r:id="rId8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1D" w:rsidRDefault="00604D1D">
      <w:r>
        <w:separator/>
      </w:r>
    </w:p>
  </w:endnote>
  <w:endnote w:type="continuationSeparator" w:id="0">
    <w:p w:rsidR="00604D1D" w:rsidRDefault="00604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D" w:rsidRDefault="00604D1D" w:rsidP="00106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4D1D" w:rsidRDefault="00604D1D" w:rsidP="004133F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D" w:rsidRPr="00772DD8" w:rsidRDefault="00604D1D" w:rsidP="0010640B">
    <w:pPr>
      <w:pStyle w:val="Footer"/>
      <w:framePr w:wrap="around" w:vAnchor="text" w:hAnchor="margin" w:xAlign="right" w:y="1"/>
      <w:jc w:val="center"/>
      <w:rPr>
        <w:rStyle w:val="PageNumber"/>
        <w:rFonts w:ascii="Arial" w:hAnsi="Arial" w:cs="Arial"/>
        <w:sz w:val="24"/>
        <w:szCs w:val="24"/>
      </w:rPr>
    </w:pPr>
    <w:r w:rsidRPr="00772DD8">
      <w:rPr>
        <w:rStyle w:val="PageNumber"/>
        <w:rFonts w:ascii="Arial" w:hAnsi="Arial" w:cs="Arial"/>
        <w:sz w:val="24"/>
        <w:szCs w:val="24"/>
      </w:rPr>
      <w:fldChar w:fldCharType="begin"/>
    </w:r>
    <w:r w:rsidRPr="00772DD8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772DD8"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4</w:t>
    </w:r>
    <w:r w:rsidRPr="00772DD8">
      <w:rPr>
        <w:rStyle w:val="PageNumber"/>
        <w:rFonts w:ascii="Arial" w:hAnsi="Arial" w:cs="Arial"/>
        <w:sz w:val="24"/>
        <w:szCs w:val="24"/>
      </w:rPr>
      <w:fldChar w:fldCharType="end"/>
    </w:r>
  </w:p>
  <w:p w:rsidR="00604D1D" w:rsidRDefault="00604D1D" w:rsidP="004133F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1D" w:rsidRDefault="00604D1D">
      <w:r>
        <w:separator/>
      </w:r>
    </w:p>
  </w:footnote>
  <w:footnote w:type="continuationSeparator" w:id="0">
    <w:p w:rsidR="00604D1D" w:rsidRDefault="00604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FB8"/>
    <w:multiLevelType w:val="singleLevel"/>
    <w:tmpl w:val="F07C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31A2DC5"/>
    <w:multiLevelType w:val="hybridMultilevel"/>
    <w:tmpl w:val="1E4491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F1CDF"/>
    <w:multiLevelType w:val="multilevel"/>
    <w:tmpl w:val="FDCCF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A6B16"/>
    <w:multiLevelType w:val="singleLevel"/>
    <w:tmpl w:val="F07C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060B067B"/>
    <w:multiLevelType w:val="hybridMultilevel"/>
    <w:tmpl w:val="BF36EFD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74003F"/>
    <w:multiLevelType w:val="hybridMultilevel"/>
    <w:tmpl w:val="4C28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2451E"/>
    <w:multiLevelType w:val="hybridMultilevel"/>
    <w:tmpl w:val="B22022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37A6FAA"/>
    <w:multiLevelType w:val="hybridMultilevel"/>
    <w:tmpl w:val="5E320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3B0DC8"/>
    <w:multiLevelType w:val="hybridMultilevel"/>
    <w:tmpl w:val="D4C8977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65C068E"/>
    <w:multiLevelType w:val="multilevel"/>
    <w:tmpl w:val="CD1089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A27F4F"/>
    <w:multiLevelType w:val="multilevel"/>
    <w:tmpl w:val="D9566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90480F"/>
    <w:multiLevelType w:val="hybridMultilevel"/>
    <w:tmpl w:val="6324EDE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2210F1"/>
    <w:multiLevelType w:val="hybridMultilevel"/>
    <w:tmpl w:val="0040193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2B60BD"/>
    <w:multiLevelType w:val="hybridMultilevel"/>
    <w:tmpl w:val="E07ECAC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9A2A33"/>
    <w:multiLevelType w:val="hybridMultilevel"/>
    <w:tmpl w:val="E1089EE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07775F9"/>
    <w:multiLevelType w:val="hybridMultilevel"/>
    <w:tmpl w:val="6B44AEF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A2D34"/>
    <w:multiLevelType w:val="hybridMultilevel"/>
    <w:tmpl w:val="D95660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AB610F"/>
    <w:multiLevelType w:val="hybridMultilevel"/>
    <w:tmpl w:val="6DDC1A64"/>
    <w:lvl w:ilvl="0" w:tplc="53CAE4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527A56"/>
    <w:multiLevelType w:val="hybridMultilevel"/>
    <w:tmpl w:val="088426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A727F9"/>
    <w:multiLevelType w:val="hybridMultilevel"/>
    <w:tmpl w:val="8D649FC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CD0477E"/>
    <w:multiLevelType w:val="hybridMultilevel"/>
    <w:tmpl w:val="E9B6674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911898"/>
    <w:multiLevelType w:val="multilevel"/>
    <w:tmpl w:val="1E4491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E22DC1"/>
    <w:multiLevelType w:val="hybridMultilevel"/>
    <w:tmpl w:val="FDCCFD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1B149B"/>
    <w:multiLevelType w:val="singleLevel"/>
    <w:tmpl w:val="F07C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43653F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21372D"/>
    <w:multiLevelType w:val="hybridMultilevel"/>
    <w:tmpl w:val="CD10894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5255FA8"/>
    <w:multiLevelType w:val="singleLevel"/>
    <w:tmpl w:val="F07C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459F33F1"/>
    <w:multiLevelType w:val="hybridMultilevel"/>
    <w:tmpl w:val="A2680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EF28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8216E3B"/>
    <w:multiLevelType w:val="hybridMultilevel"/>
    <w:tmpl w:val="53AAF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89B390E"/>
    <w:multiLevelType w:val="hybridMultilevel"/>
    <w:tmpl w:val="09123E7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116494"/>
    <w:multiLevelType w:val="multilevel"/>
    <w:tmpl w:val="E9B6674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D3E0B15"/>
    <w:multiLevelType w:val="singleLevel"/>
    <w:tmpl w:val="F07C5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5057574F"/>
    <w:multiLevelType w:val="hybridMultilevel"/>
    <w:tmpl w:val="E2BE0E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62770DF"/>
    <w:multiLevelType w:val="hybridMultilevel"/>
    <w:tmpl w:val="F19E019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5">
    <w:nsid w:val="5859091B"/>
    <w:multiLevelType w:val="multilevel"/>
    <w:tmpl w:val="D4C897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970EE1"/>
    <w:multiLevelType w:val="hybridMultilevel"/>
    <w:tmpl w:val="FFA02EB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05862E2"/>
    <w:multiLevelType w:val="multilevel"/>
    <w:tmpl w:val="E2BE0E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32325F"/>
    <w:multiLevelType w:val="hybridMultilevel"/>
    <w:tmpl w:val="E960B8A4"/>
    <w:lvl w:ilvl="0" w:tplc="C792B8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595603"/>
    <w:multiLevelType w:val="hybridMultilevel"/>
    <w:tmpl w:val="60FC2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DA6C91"/>
    <w:multiLevelType w:val="hybridMultilevel"/>
    <w:tmpl w:val="6B38D3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DC6FBC"/>
    <w:multiLevelType w:val="hybridMultilevel"/>
    <w:tmpl w:val="C25E25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AC22B0B"/>
    <w:multiLevelType w:val="hybridMultilevel"/>
    <w:tmpl w:val="7D9C389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D17365E"/>
    <w:multiLevelType w:val="multilevel"/>
    <w:tmpl w:val="FDCCFD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7361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FB0D38"/>
    <w:multiLevelType w:val="hybridMultilevel"/>
    <w:tmpl w:val="C2444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C57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9"/>
  </w:num>
  <w:num w:numId="3">
    <w:abstractNumId w:val="36"/>
  </w:num>
  <w:num w:numId="4">
    <w:abstractNumId w:val="4"/>
  </w:num>
  <w:num w:numId="5">
    <w:abstractNumId w:val="24"/>
  </w:num>
  <w:num w:numId="6">
    <w:abstractNumId w:val="28"/>
  </w:num>
  <w:num w:numId="7">
    <w:abstractNumId w:val="44"/>
  </w:num>
  <w:num w:numId="8">
    <w:abstractNumId w:val="33"/>
  </w:num>
  <w:num w:numId="9">
    <w:abstractNumId w:val="7"/>
  </w:num>
  <w:num w:numId="10">
    <w:abstractNumId w:val="34"/>
  </w:num>
  <w:num w:numId="11">
    <w:abstractNumId w:val="5"/>
  </w:num>
  <w:num w:numId="12">
    <w:abstractNumId w:val="32"/>
  </w:num>
  <w:num w:numId="13">
    <w:abstractNumId w:val="23"/>
  </w:num>
  <w:num w:numId="14">
    <w:abstractNumId w:val="0"/>
  </w:num>
  <w:num w:numId="15">
    <w:abstractNumId w:val="3"/>
  </w:num>
  <w:num w:numId="16">
    <w:abstractNumId w:val="26"/>
  </w:num>
  <w:num w:numId="17">
    <w:abstractNumId w:val="19"/>
  </w:num>
  <w:num w:numId="18">
    <w:abstractNumId w:val="40"/>
  </w:num>
  <w:num w:numId="19">
    <w:abstractNumId w:val="14"/>
  </w:num>
  <w:num w:numId="20">
    <w:abstractNumId w:val="18"/>
  </w:num>
  <w:num w:numId="21">
    <w:abstractNumId w:val="11"/>
  </w:num>
  <w:num w:numId="22">
    <w:abstractNumId w:val="16"/>
  </w:num>
  <w:num w:numId="23">
    <w:abstractNumId w:val="10"/>
  </w:num>
  <w:num w:numId="24">
    <w:abstractNumId w:val="22"/>
  </w:num>
  <w:num w:numId="25">
    <w:abstractNumId w:val="20"/>
  </w:num>
  <w:num w:numId="26">
    <w:abstractNumId w:val="31"/>
  </w:num>
  <w:num w:numId="27">
    <w:abstractNumId w:val="29"/>
  </w:num>
  <w:num w:numId="28">
    <w:abstractNumId w:val="41"/>
  </w:num>
  <w:num w:numId="29">
    <w:abstractNumId w:val="8"/>
  </w:num>
  <w:num w:numId="30">
    <w:abstractNumId w:val="35"/>
  </w:num>
  <w:num w:numId="31">
    <w:abstractNumId w:val="42"/>
  </w:num>
  <w:num w:numId="32">
    <w:abstractNumId w:val="37"/>
  </w:num>
  <w:num w:numId="33">
    <w:abstractNumId w:val="25"/>
  </w:num>
  <w:num w:numId="34">
    <w:abstractNumId w:val="9"/>
  </w:num>
  <w:num w:numId="35">
    <w:abstractNumId w:val="12"/>
  </w:num>
  <w:num w:numId="36">
    <w:abstractNumId w:val="17"/>
  </w:num>
  <w:num w:numId="37">
    <w:abstractNumId w:val="38"/>
  </w:num>
  <w:num w:numId="38">
    <w:abstractNumId w:val="6"/>
  </w:num>
  <w:num w:numId="39">
    <w:abstractNumId w:val="13"/>
  </w:num>
  <w:num w:numId="40">
    <w:abstractNumId w:val="30"/>
  </w:num>
  <w:num w:numId="41">
    <w:abstractNumId w:val="2"/>
  </w:num>
  <w:num w:numId="42">
    <w:abstractNumId w:val="27"/>
  </w:num>
  <w:num w:numId="43">
    <w:abstractNumId w:val="43"/>
  </w:num>
  <w:num w:numId="44">
    <w:abstractNumId w:val="1"/>
  </w:num>
  <w:num w:numId="45">
    <w:abstractNumId w:val="21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E8C"/>
    <w:rsid w:val="0000268C"/>
    <w:rsid w:val="00011C90"/>
    <w:rsid w:val="00045E8D"/>
    <w:rsid w:val="00047F42"/>
    <w:rsid w:val="00064348"/>
    <w:rsid w:val="000A2409"/>
    <w:rsid w:val="000A28C4"/>
    <w:rsid w:val="000B45D4"/>
    <w:rsid w:val="000D6160"/>
    <w:rsid w:val="0010640B"/>
    <w:rsid w:val="00115D41"/>
    <w:rsid w:val="0011651D"/>
    <w:rsid w:val="00117A92"/>
    <w:rsid w:val="00120086"/>
    <w:rsid w:val="001221A0"/>
    <w:rsid w:val="00123B9D"/>
    <w:rsid w:val="00145529"/>
    <w:rsid w:val="00162510"/>
    <w:rsid w:val="00181CCD"/>
    <w:rsid w:val="00186C44"/>
    <w:rsid w:val="00195DFF"/>
    <w:rsid w:val="001A7856"/>
    <w:rsid w:val="001B3EFE"/>
    <w:rsid w:val="001D7818"/>
    <w:rsid w:val="001F3A82"/>
    <w:rsid w:val="0020180A"/>
    <w:rsid w:val="00205174"/>
    <w:rsid w:val="002121DE"/>
    <w:rsid w:val="00221BB7"/>
    <w:rsid w:val="00223522"/>
    <w:rsid w:val="00236715"/>
    <w:rsid w:val="002518C9"/>
    <w:rsid w:val="0025742D"/>
    <w:rsid w:val="002614D4"/>
    <w:rsid w:val="002A05E5"/>
    <w:rsid w:val="002A2D7B"/>
    <w:rsid w:val="002B26BF"/>
    <w:rsid w:val="002B58A2"/>
    <w:rsid w:val="002C47D8"/>
    <w:rsid w:val="002E2AF7"/>
    <w:rsid w:val="002E4C3E"/>
    <w:rsid w:val="002F64A8"/>
    <w:rsid w:val="003140F5"/>
    <w:rsid w:val="00352A59"/>
    <w:rsid w:val="00373888"/>
    <w:rsid w:val="00382829"/>
    <w:rsid w:val="00386786"/>
    <w:rsid w:val="003938BA"/>
    <w:rsid w:val="003A1E5D"/>
    <w:rsid w:val="003A202F"/>
    <w:rsid w:val="003B658B"/>
    <w:rsid w:val="003D35E7"/>
    <w:rsid w:val="003F01E4"/>
    <w:rsid w:val="003F210E"/>
    <w:rsid w:val="004133F7"/>
    <w:rsid w:val="00431B5A"/>
    <w:rsid w:val="00435FA2"/>
    <w:rsid w:val="004407BA"/>
    <w:rsid w:val="00442C38"/>
    <w:rsid w:val="004666CA"/>
    <w:rsid w:val="00471F2F"/>
    <w:rsid w:val="00483DE5"/>
    <w:rsid w:val="0049010C"/>
    <w:rsid w:val="00491E83"/>
    <w:rsid w:val="004948DD"/>
    <w:rsid w:val="004A5BC7"/>
    <w:rsid w:val="004B7AA7"/>
    <w:rsid w:val="004E3614"/>
    <w:rsid w:val="004F11D6"/>
    <w:rsid w:val="005111B3"/>
    <w:rsid w:val="00511EC1"/>
    <w:rsid w:val="005144E2"/>
    <w:rsid w:val="00521488"/>
    <w:rsid w:val="00526627"/>
    <w:rsid w:val="00526910"/>
    <w:rsid w:val="005333EF"/>
    <w:rsid w:val="00543108"/>
    <w:rsid w:val="00562B44"/>
    <w:rsid w:val="00587B57"/>
    <w:rsid w:val="005D213E"/>
    <w:rsid w:val="005E0EBC"/>
    <w:rsid w:val="005E501A"/>
    <w:rsid w:val="005E53D3"/>
    <w:rsid w:val="005E5481"/>
    <w:rsid w:val="005E704B"/>
    <w:rsid w:val="00604D1D"/>
    <w:rsid w:val="00620465"/>
    <w:rsid w:val="0063635B"/>
    <w:rsid w:val="006554E3"/>
    <w:rsid w:val="00670B57"/>
    <w:rsid w:val="00670E35"/>
    <w:rsid w:val="00676589"/>
    <w:rsid w:val="006A0531"/>
    <w:rsid w:val="006A48DC"/>
    <w:rsid w:val="006B3AF2"/>
    <w:rsid w:val="006B3E9A"/>
    <w:rsid w:val="006B4BDD"/>
    <w:rsid w:val="006B531B"/>
    <w:rsid w:val="006B5FF7"/>
    <w:rsid w:val="006C233B"/>
    <w:rsid w:val="006C5771"/>
    <w:rsid w:val="006E70C2"/>
    <w:rsid w:val="006F46F2"/>
    <w:rsid w:val="00701693"/>
    <w:rsid w:val="00710077"/>
    <w:rsid w:val="007231C2"/>
    <w:rsid w:val="00731AC0"/>
    <w:rsid w:val="0073424B"/>
    <w:rsid w:val="00747463"/>
    <w:rsid w:val="007540B7"/>
    <w:rsid w:val="007661D4"/>
    <w:rsid w:val="00772DD8"/>
    <w:rsid w:val="007847FB"/>
    <w:rsid w:val="007A76CA"/>
    <w:rsid w:val="007B0C56"/>
    <w:rsid w:val="007B363E"/>
    <w:rsid w:val="007B5723"/>
    <w:rsid w:val="007B6D08"/>
    <w:rsid w:val="007F05AB"/>
    <w:rsid w:val="008228AE"/>
    <w:rsid w:val="00830111"/>
    <w:rsid w:val="008332A4"/>
    <w:rsid w:val="00835BEE"/>
    <w:rsid w:val="008377F4"/>
    <w:rsid w:val="0084000C"/>
    <w:rsid w:val="00851229"/>
    <w:rsid w:val="00863095"/>
    <w:rsid w:val="008707C4"/>
    <w:rsid w:val="008727B5"/>
    <w:rsid w:val="008865A2"/>
    <w:rsid w:val="008916A6"/>
    <w:rsid w:val="008936CF"/>
    <w:rsid w:val="00894AC0"/>
    <w:rsid w:val="008A19A3"/>
    <w:rsid w:val="008B0D3A"/>
    <w:rsid w:val="008B4AFA"/>
    <w:rsid w:val="008B7D27"/>
    <w:rsid w:val="008D01CE"/>
    <w:rsid w:val="008D1040"/>
    <w:rsid w:val="00910846"/>
    <w:rsid w:val="00911611"/>
    <w:rsid w:val="00915A80"/>
    <w:rsid w:val="00922842"/>
    <w:rsid w:val="0092551B"/>
    <w:rsid w:val="00931C70"/>
    <w:rsid w:val="00934B31"/>
    <w:rsid w:val="009414AE"/>
    <w:rsid w:val="0097243C"/>
    <w:rsid w:val="00977C92"/>
    <w:rsid w:val="009878A4"/>
    <w:rsid w:val="009907E1"/>
    <w:rsid w:val="009A536B"/>
    <w:rsid w:val="009A6350"/>
    <w:rsid w:val="009A7C87"/>
    <w:rsid w:val="009C3C68"/>
    <w:rsid w:val="009C7919"/>
    <w:rsid w:val="009D0BEC"/>
    <w:rsid w:val="00A13376"/>
    <w:rsid w:val="00A17586"/>
    <w:rsid w:val="00A23FC1"/>
    <w:rsid w:val="00A325C1"/>
    <w:rsid w:val="00A419D7"/>
    <w:rsid w:val="00A61194"/>
    <w:rsid w:val="00A714BD"/>
    <w:rsid w:val="00A71766"/>
    <w:rsid w:val="00A740C9"/>
    <w:rsid w:val="00A809C3"/>
    <w:rsid w:val="00A8425D"/>
    <w:rsid w:val="00A8448A"/>
    <w:rsid w:val="00A84D03"/>
    <w:rsid w:val="00AA0307"/>
    <w:rsid w:val="00AA47CE"/>
    <w:rsid w:val="00AA491E"/>
    <w:rsid w:val="00AB04B5"/>
    <w:rsid w:val="00AC0E6F"/>
    <w:rsid w:val="00AC1D9F"/>
    <w:rsid w:val="00AC5D14"/>
    <w:rsid w:val="00AD4E92"/>
    <w:rsid w:val="00AD7337"/>
    <w:rsid w:val="00AE4BF4"/>
    <w:rsid w:val="00AE74D0"/>
    <w:rsid w:val="00AF0F61"/>
    <w:rsid w:val="00AF1E72"/>
    <w:rsid w:val="00AF7845"/>
    <w:rsid w:val="00B228CD"/>
    <w:rsid w:val="00B3546F"/>
    <w:rsid w:val="00B50829"/>
    <w:rsid w:val="00B57CD5"/>
    <w:rsid w:val="00B7719C"/>
    <w:rsid w:val="00B830A6"/>
    <w:rsid w:val="00B95EAA"/>
    <w:rsid w:val="00BB20D2"/>
    <w:rsid w:val="00BC3428"/>
    <w:rsid w:val="00BE6C25"/>
    <w:rsid w:val="00C03A06"/>
    <w:rsid w:val="00C17E1E"/>
    <w:rsid w:val="00C22F0E"/>
    <w:rsid w:val="00C25871"/>
    <w:rsid w:val="00C45BD5"/>
    <w:rsid w:val="00C5437D"/>
    <w:rsid w:val="00C5474F"/>
    <w:rsid w:val="00C62245"/>
    <w:rsid w:val="00C670CE"/>
    <w:rsid w:val="00C953F3"/>
    <w:rsid w:val="00C97653"/>
    <w:rsid w:val="00CC5588"/>
    <w:rsid w:val="00CD6E72"/>
    <w:rsid w:val="00CE1195"/>
    <w:rsid w:val="00CE5F56"/>
    <w:rsid w:val="00D0055C"/>
    <w:rsid w:val="00D0152C"/>
    <w:rsid w:val="00D0302C"/>
    <w:rsid w:val="00D07B80"/>
    <w:rsid w:val="00D261AB"/>
    <w:rsid w:val="00D27DD1"/>
    <w:rsid w:val="00D33D46"/>
    <w:rsid w:val="00D4064E"/>
    <w:rsid w:val="00D4106C"/>
    <w:rsid w:val="00D4370A"/>
    <w:rsid w:val="00D510EE"/>
    <w:rsid w:val="00D568D3"/>
    <w:rsid w:val="00D57E8C"/>
    <w:rsid w:val="00D714C0"/>
    <w:rsid w:val="00D94D7E"/>
    <w:rsid w:val="00DA7270"/>
    <w:rsid w:val="00DD7A07"/>
    <w:rsid w:val="00E00C37"/>
    <w:rsid w:val="00E0261A"/>
    <w:rsid w:val="00E03B9E"/>
    <w:rsid w:val="00E16E83"/>
    <w:rsid w:val="00E27A2B"/>
    <w:rsid w:val="00E3571F"/>
    <w:rsid w:val="00E46434"/>
    <w:rsid w:val="00E502E4"/>
    <w:rsid w:val="00E574F6"/>
    <w:rsid w:val="00E6572D"/>
    <w:rsid w:val="00E731E8"/>
    <w:rsid w:val="00E73DDC"/>
    <w:rsid w:val="00E8235E"/>
    <w:rsid w:val="00E91F6B"/>
    <w:rsid w:val="00EA7E97"/>
    <w:rsid w:val="00EC1E95"/>
    <w:rsid w:val="00EE5FB8"/>
    <w:rsid w:val="00EF430B"/>
    <w:rsid w:val="00F03430"/>
    <w:rsid w:val="00F103EB"/>
    <w:rsid w:val="00F1051F"/>
    <w:rsid w:val="00F117A9"/>
    <w:rsid w:val="00F64DF4"/>
    <w:rsid w:val="00F709BB"/>
    <w:rsid w:val="00F752DB"/>
    <w:rsid w:val="00F75AE9"/>
    <w:rsid w:val="00F836B4"/>
    <w:rsid w:val="00F96F2A"/>
    <w:rsid w:val="00FD7D80"/>
    <w:rsid w:val="00FE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077"/>
  </w:style>
  <w:style w:type="paragraph" w:styleId="Heading2">
    <w:name w:val="heading 2"/>
    <w:basedOn w:val="Normal"/>
    <w:next w:val="Normal"/>
    <w:link w:val="Heading2Char"/>
    <w:uiPriority w:val="9"/>
    <w:qFormat/>
    <w:rsid w:val="000A2409"/>
    <w:pPr>
      <w:keepNext/>
      <w:outlineLvl w:val="1"/>
    </w:pPr>
    <w:rPr>
      <w:sz w:val="28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E7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10077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7349"/>
  </w:style>
  <w:style w:type="paragraph" w:styleId="BodyText2">
    <w:name w:val="Body Text 2"/>
    <w:basedOn w:val="Normal"/>
    <w:link w:val="BodyText2Char"/>
    <w:uiPriority w:val="99"/>
    <w:rsid w:val="00710077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349"/>
  </w:style>
  <w:style w:type="paragraph" w:styleId="Footer">
    <w:name w:val="footer"/>
    <w:basedOn w:val="Normal"/>
    <w:link w:val="FooterChar"/>
    <w:uiPriority w:val="99"/>
    <w:rsid w:val="004133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349"/>
  </w:style>
  <w:style w:type="character" w:styleId="PageNumber">
    <w:name w:val="page number"/>
    <w:basedOn w:val="DefaultParagraphFont"/>
    <w:uiPriority w:val="99"/>
    <w:rsid w:val="004133F7"/>
    <w:rPr>
      <w:rFonts w:cs="Times New Roman"/>
    </w:rPr>
  </w:style>
  <w:style w:type="character" w:styleId="Hyperlink">
    <w:name w:val="Hyperlink"/>
    <w:basedOn w:val="DefaultParagraphFont"/>
    <w:uiPriority w:val="99"/>
    <w:rsid w:val="003F21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2D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349"/>
  </w:style>
  <w:style w:type="character" w:customStyle="1" w:styleId="EmailStyle21">
    <w:name w:val="EmailStyle26"/>
    <w:aliases w:val="EmailStyle26"/>
    <w:basedOn w:val="DefaultParagraphFont"/>
    <w:semiHidden/>
    <w:personal/>
    <w:rsid w:val="00AE4BF4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3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4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2570</Words>
  <Characters>13344</Characters>
  <Application>Microsoft Office Outlook</Application>
  <DocSecurity>0</DocSecurity>
  <Lines>0</Lines>
  <Paragraphs>0</Paragraphs>
  <ScaleCrop>false</ScaleCrop>
  <Company>Nancy Fallon-Houle, P.C.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Start-Up and Emerging Funds – Avoiding Pitfalls [and Landmines</dc:title>
  <dc:subject/>
  <dc:creator>Nancy Fallon-Houle</dc:creator>
  <cp:keywords/>
  <dc:description/>
  <cp:lastModifiedBy>Nancy Fallon-Houle, P.C.</cp:lastModifiedBy>
  <cp:revision>4</cp:revision>
  <cp:lastPrinted>2004-09-27T18:46:00Z</cp:lastPrinted>
  <dcterms:created xsi:type="dcterms:W3CDTF">2004-09-27T16:35:00Z</dcterms:created>
  <dcterms:modified xsi:type="dcterms:W3CDTF">2004-09-27T18:46:00Z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266392105</vt:i4>
  </property>
  <property fmtid="{D5CDD505-2E9C-101B-9397-08002B2CF9AE}" pid="3" name="_EmailSubject">
    <vt:lpwstr>Panel on Start-Up and Emerging Funds - Long Form Agenda</vt:lpwstr>
  </property>
  <property fmtid="{D5CDD505-2E9C-101B-9397-08002B2CF9AE}" pid="4" name="_AuthorEmail">
    <vt:lpwstr>nfallon@nfhlaw.com</vt:lpwstr>
  </property>
  <property fmtid="{D5CDD505-2E9C-101B-9397-08002B2CF9AE}" pid="5" name="_AuthorEmailDisplayName">
    <vt:lpwstr>Fallon-Houle, Nancy</vt:lpwstr>
  </property>
  <property fmtid="{D5CDD505-2E9C-101B-9397-08002B2CF9AE}" pid="6" name="_ReviewingToolsShownOnce">
    <vt:lpwstr/>
  </property>
</Properties>
</file>